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D5DF0" w14:textId="77777777" w:rsidR="0009105A" w:rsidRDefault="00000000">
      <w:pPr>
        <w:pStyle w:val="Title"/>
      </w:pPr>
      <w:r>
        <w:t>Minutes</w:t>
      </w:r>
    </w:p>
    <w:p w14:paraId="36E980C7" w14:textId="77777777" w:rsidR="0009105A" w:rsidRDefault="00000000">
      <w:pPr>
        <w:pStyle w:val="Subtitle"/>
      </w:pPr>
      <w:r>
        <w:t>Lake Windcrest Men’s Golf Association Meeting</w:t>
      </w:r>
    </w:p>
    <w:p w14:paraId="36FE1BCC" w14:textId="4F91F8E8" w:rsidR="0009105A" w:rsidRDefault="00000000">
      <w:pPr>
        <w:pBdr>
          <w:top w:val="single" w:sz="4" w:space="1" w:color="444D26"/>
          <w:left w:val="nil"/>
          <w:bottom w:val="nil"/>
          <w:right w:val="nil"/>
          <w:between w:val="nil"/>
        </w:pBdr>
        <w:jc w:val="right"/>
        <w:rPr>
          <w:color w:val="000000"/>
          <w:szCs w:val="22"/>
        </w:rPr>
      </w:pPr>
      <w:r>
        <w:rPr>
          <w:i/>
          <w:color w:val="935409"/>
          <w:szCs w:val="22"/>
        </w:rPr>
        <w:t>Date | time</w:t>
      </w:r>
      <w:r>
        <w:rPr>
          <w:color w:val="000000"/>
          <w:szCs w:val="22"/>
        </w:rPr>
        <w:t xml:space="preserve"> </w:t>
      </w:r>
      <w:r w:rsidR="003E09B6">
        <w:t>November</w:t>
      </w:r>
      <w:r>
        <w:t xml:space="preserve"> 1</w:t>
      </w:r>
      <w:r w:rsidR="003E09B6">
        <w:t>2th</w:t>
      </w:r>
      <w:r>
        <w:rPr>
          <w:color w:val="000000"/>
          <w:szCs w:val="22"/>
        </w:rPr>
        <w:t>, 202</w:t>
      </w:r>
      <w:r w:rsidR="003E09B6">
        <w:rPr>
          <w:color w:val="000000"/>
          <w:szCs w:val="22"/>
        </w:rPr>
        <w:t>5</w:t>
      </w:r>
      <w:r>
        <w:rPr>
          <w:color w:val="000000"/>
          <w:szCs w:val="22"/>
        </w:rPr>
        <w:t xml:space="preserve"> 5:5</w:t>
      </w:r>
      <w:r w:rsidR="003E09B6">
        <w:rPr>
          <w:color w:val="000000"/>
          <w:szCs w:val="22"/>
        </w:rPr>
        <w:t>8</w:t>
      </w:r>
      <w:r>
        <w:rPr>
          <w:color w:val="000000"/>
          <w:szCs w:val="22"/>
        </w:rPr>
        <w:t xml:space="preserve"> PM | </w:t>
      </w:r>
      <w:r>
        <w:rPr>
          <w:i/>
          <w:color w:val="935409"/>
          <w:szCs w:val="22"/>
        </w:rPr>
        <w:t>Meeting called to order by</w:t>
      </w:r>
      <w:r>
        <w:rPr>
          <w:color w:val="000000"/>
          <w:szCs w:val="22"/>
        </w:rPr>
        <w:t xml:space="preserve"> Joe Gourley </w:t>
      </w:r>
    </w:p>
    <w:p w14:paraId="4D7D4237" w14:textId="77777777" w:rsidR="0009105A" w:rsidRDefault="00000000">
      <w:pPr>
        <w:pStyle w:val="Heading1"/>
      </w:pPr>
      <w:r>
        <w:t>In Attendance</w:t>
      </w:r>
    </w:p>
    <w:tbl>
      <w:tblPr>
        <w:tblStyle w:val="a"/>
        <w:tblW w:w="1079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5395"/>
        <w:gridCol w:w="5395"/>
      </w:tblGrid>
      <w:tr w:rsidR="0009105A" w14:paraId="69E09E03" w14:textId="77777777">
        <w:tc>
          <w:tcPr>
            <w:tcW w:w="5395" w:type="dxa"/>
          </w:tcPr>
          <w:p w14:paraId="59622167" w14:textId="77777777" w:rsidR="0009105A" w:rsidRPr="00DA3CFD" w:rsidRDefault="00DA3CFD">
            <w:pPr>
              <w:rPr>
                <w:color w:val="auto"/>
              </w:rPr>
            </w:pPr>
            <w:r w:rsidRPr="00DA3CFD">
              <w:rPr>
                <w:color w:val="auto"/>
              </w:rPr>
              <w:t>Joe Gourley</w:t>
            </w:r>
          </w:p>
        </w:tc>
        <w:tc>
          <w:tcPr>
            <w:tcW w:w="5395" w:type="dxa"/>
          </w:tcPr>
          <w:p w14:paraId="24A85C10" w14:textId="3806E2F3" w:rsidR="0009105A" w:rsidRPr="00DA3CFD" w:rsidRDefault="003E09B6">
            <w:pPr>
              <w:rPr>
                <w:color w:val="auto"/>
              </w:rPr>
            </w:pPr>
            <w:r>
              <w:rPr>
                <w:color w:val="auto"/>
              </w:rPr>
              <w:t xml:space="preserve">                  </w:t>
            </w:r>
            <w:r w:rsidR="00D73EEA">
              <w:rPr>
                <w:color w:val="auto"/>
              </w:rPr>
              <w:t>Bob Sharpless</w:t>
            </w:r>
          </w:p>
        </w:tc>
      </w:tr>
      <w:tr w:rsidR="0009105A" w14:paraId="640F08F5" w14:textId="77777777">
        <w:tc>
          <w:tcPr>
            <w:tcW w:w="5395" w:type="dxa"/>
          </w:tcPr>
          <w:p w14:paraId="691ACEE0" w14:textId="402A985F" w:rsidR="0009105A" w:rsidRPr="00DA3CFD" w:rsidRDefault="003E09B6">
            <w:pPr>
              <w:rPr>
                <w:color w:val="auto"/>
              </w:rPr>
            </w:pPr>
            <w:r>
              <w:rPr>
                <w:color w:val="auto"/>
              </w:rPr>
              <w:t>Richard Oaks</w:t>
            </w:r>
          </w:p>
        </w:tc>
        <w:tc>
          <w:tcPr>
            <w:tcW w:w="5395" w:type="dxa"/>
          </w:tcPr>
          <w:p w14:paraId="447F55E5" w14:textId="5CBEF163" w:rsidR="0009105A" w:rsidRPr="00DA3CFD" w:rsidRDefault="003E09B6">
            <w:pPr>
              <w:rPr>
                <w:color w:val="auto"/>
              </w:rPr>
            </w:pPr>
            <w:r>
              <w:rPr>
                <w:color w:val="auto"/>
              </w:rPr>
              <w:t xml:space="preserve">              </w:t>
            </w:r>
            <w:r w:rsidR="00DA3CFD">
              <w:rPr>
                <w:color w:val="auto"/>
              </w:rPr>
              <w:t xml:space="preserve">    Brian Stricker</w:t>
            </w:r>
          </w:p>
        </w:tc>
      </w:tr>
      <w:tr w:rsidR="0009105A" w14:paraId="4F3DDF71" w14:textId="77777777">
        <w:tc>
          <w:tcPr>
            <w:tcW w:w="5395" w:type="dxa"/>
          </w:tcPr>
          <w:p w14:paraId="2FD785E2" w14:textId="77777777" w:rsidR="0009105A" w:rsidRPr="00DA3CFD" w:rsidRDefault="00DA3CFD">
            <w:pPr>
              <w:rPr>
                <w:color w:val="auto"/>
              </w:rPr>
            </w:pPr>
            <w:r>
              <w:rPr>
                <w:color w:val="auto"/>
              </w:rPr>
              <w:t>Jeff Guillory</w:t>
            </w:r>
          </w:p>
        </w:tc>
        <w:tc>
          <w:tcPr>
            <w:tcW w:w="5395" w:type="dxa"/>
          </w:tcPr>
          <w:p w14:paraId="7A37F1A2" w14:textId="77777777" w:rsidR="0009105A" w:rsidRPr="00DA3CFD" w:rsidRDefault="00DA3CFD">
            <w:pPr>
              <w:rPr>
                <w:color w:val="auto"/>
              </w:rPr>
            </w:pPr>
            <w:r>
              <w:rPr>
                <w:color w:val="auto"/>
              </w:rPr>
              <w:t xml:space="preserve">                  Jon Thelwell</w:t>
            </w:r>
          </w:p>
        </w:tc>
      </w:tr>
      <w:tr w:rsidR="0009105A" w14:paraId="032D5897" w14:textId="77777777">
        <w:tc>
          <w:tcPr>
            <w:tcW w:w="5395" w:type="dxa"/>
          </w:tcPr>
          <w:p w14:paraId="13B1DB2E" w14:textId="77777777" w:rsidR="0009105A" w:rsidRPr="00DA3CFD" w:rsidRDefault="00000000">
            <w:pPr>
              <w:rPr>
                <w:color w:val="auto"/>
              </w:rPr>
            </w:pPr>
            <w:r w:rsidRPr="00DA3CFD">
              <w:rPr>
                <w:color w:val="auto"/>
              </w:rPr>
              <w:t>David Hittler</w:t>
            </w:r>
          </w:p>
        </w:tc>
        <w:tc>
          <w:tcPr>
            <w:tcW w:w="5395" w:type="dxa"/>
          </w:tcPr>
          <w:p w14:paraId="2932211F" w14:textId="77777777" w:rsidR="0009105A" w:rsidRPr="00DA3CFD" w:rsidRDefault="00DA3CFD">
            <w:pPr>
              <w:rPr>
                <w:color w:val="auto"/>
              </w:rPr>
            </w:pPr>
            <w:r>
              <w:rPr>
                <w:color w:val="auto"/>
              </w:rPr>
              <w:t xml:space="preserve">                  Richard Oaks</w:t>
            </w:r>
          </w:p>
        </w:tc>
      </w:tr>
      <w:tr w:rsidR="0009105A" w14:paraId="55268F00" w14:textId="77777777">
        <w:tc>
          <w:tcPr>
            <w:tcW w:w="5395" w:type="dxa"/>
          </w:tcPr>
          <w:p w14:paraId="7DAC406A" w14:textId="77777777" w:rsidR="0009105A" w:rsidRPr="00DA3CFD" w:rsidRDefault="00000000">
            <w:pPr>
              <w:rPr>
                <w:color w:val="auto"/>
              </w:rPr>
            </w:pPr>
            <w:r w:rsidRPr="00DA3CFD">
              <w:rPr>
                <w:color w:val="auto"/>
              </w:rPr>
              <w:t>Brett Williams</w:t>
            </w:r>
          </w:p>
        </w:tc>
        <w:tc>
          <w:tcPr>
            <w:tcW w:w="5395" w:type="dxa"/>
          </w:tcPr>
          <w:p w14:paraId="54301F1D" w14:textId="4E51007B" w:rsidR="0009105A" w:rsidRPr="00DA3CFD" w:rsidRDefault="00D73EEA">
            <w:pPr>
              <w:rPr>
                <w:color w:val="auto"/>
              </w:rPr>
            </w:pPr>
            <w:r>
              <w:rPr>
                <w:color w:val="auto"/>
              </w:rPr>
              <w:t xml:space="preserve">                  Mark Smith</w:t>
            </w:r>
          </w:p>
        </w:tc>
      </w:tr>
      <w:tr w:rsidR="0009105A" w14:paraId="31B3ABD3" w14:textId="77777777">
        <w:tc>
          <w:tcPr>
            <w:tcW w:w="5395" w:type="dxa"/>
          </w:tcPr>
          <w:p w14:paraId="4348C951" w14:textId="77777777" w:rsidR="0009105A" w:rsidRPr="00DA3CFD" w:rsidRDefault="0009105A">
            <w:pPr>
              <w:rPr>
                <w:color w:val="auto"/>
              </w:rPr>
            </w:pPr>
          </w:p>
        </w:tc>
        <w:tc>
          <w:tcPr>
            <w:tcW w:w="5395" w:type="dxa"/>
          </w:tcPr>
          <w:p w14:paraId="5A600BDB" w14:textId="77777777" w:rsidR="0009105A" w:rsidRPr="00DA3CFD" w:rsidRDefault="0009105A">
            <w:pPr>
              <w:rPr>
                <w:color w:val="auto"/>
              </w:rPr>
            </w:pPr>
          </w:p>
        </w:tc>
      </w:tr>
    </w:tbl>
    <w:p w14:paraId="54D37A45" w14:textId="77777777" w:rsidR="0009105A" w:rsidRDefault="00000000">
      <w:pPr>
        <w:pStyle w:val="Heading1"/>
      </w:pPr>
      <w:r>
        <w:t>Ascertainment of Quorum</w:t>
      </w:r>
    </w:p>
    <w:p w14:paraId="500680E2" w14:textId="5B4F638E" w:rsidR="0009105A" w:rsidRDefault="003E09B6">
      <w:r>
        <w:t>All MGA board members were in attendance, and a quorum was reached.  The meeting was called to order at 5:53 PM.</w:t>
      </w:r>
    </w:p>
    <w:p w14:paraId="248B3372" w14:textId="77777777" w:rsidR="0009105A" w:rsidRDefault="00000000">
      <w:pPr>
        <w:pStyle w:val="Heading1"/>
      </w:pPr>
      <w:r>
        <w:t>Approval of Minutes</w:t>
      </w:r>
    </w:p>
    <w:p w14:paraId="0B4171FC" w14:textId="77777777" w:rsidR="0009105A" w:rsidRDefault="00000000">
      <w:r>
        <w:t>The reading of the minutes from November 2024 meeting was waived.</w:t>
      </w:r>
    </w:p>
    <w:p w14:paraId="68BE94A8" w14:textId="77777777" w:rsidR="0009105A" w:rsidRDefault="00000000">
      <w:pPr>
        <w:pStyle w:val="Heading1"/>
      </w:pPr>
      <w:r>
        <w:t>Treasury Report</w:t>
      </w:r>
    </w:p>
    <w:p w14:paraId="07FD1797" w14:textId="37F9EE65" w:rsidR="00D73EEA" w:rsidRPr="00D73EEA" w:rsidRDefault="00000000" w:rsidP="00D73EEA">
      <w:pPr>
        <w:pStyle w:val="Heading2"/>
        <w:spacing w:before="0" w:after="0" w:line="420" w:lineRule="atLeast"/>
        <w:textAlignment w:val="bottom"/>
        <w:rPr>
          <w:rFonts w:ascii="Roboto" w:eastAsia="Times New Roman" w:hAnsi="Roboto" w:cs="Times New Roman"/>
          <w:color w:val="1F1F1F"/>
          <w:sz w:val="36"/>
          <w:szCs w:val="36"/>
        </w:rPr>
      </w:pPr>
      <w:r>
        <w:t>unanimously.</w:t>
      </w:r>
      <w:r w:rsidR="00D73EEA" w:rsidRPr="00D73EEA">
        <w:rPr>
          <w:rFonts w:ascii="Roboto" w:eastAsia="Times New Roman" w:hAnsi="Roboto" w:cs="Times New Roman"/>
          <w:color w:val="1F1F1F"/>
          <w:sz w:val="36"/>
          <w:szCs w:val="36"/>
        </w:rPr>
        <w:t xml:space="preserve"> LW MGA Board Meeting Minutes - Dec 10th</w:t>
      </w:r>
    </w:p>
    <w:p w14:paraId="137EBC4C" w14:textId="77777777" w:rsidR="00D73EEA" w:rsidRPr="00D73EEA" w:rsidRDefault="00D73EEA" w:rsidP="00D73EEA">
      <w:pPr>
        <w:shd w:val="clear" w:color="auto" w:fill="E1E3E1"/>
        <w:spacing w:before="0" w:after="0" w:line="270" w:lineRule="atLeast"/>
        <w:textAlignment w:val="bottom"/>
        <w:rPr>
          <w:rFonts w:ascii="Roboto" w:eastAsia="Times New Roman" w:hAnsi="Roboto" w:cs="Times New Roman"/>
          <w:color w:val="444746"/>
          <w:sz w:val="27"/>
          <w:szCs w:val="27"/>
        </w:rPr>
      </w:pPr>
      <w:r w:rsidRPr="00D73EEA">
        <w:rPr>
          <w:rFonts w:ascii="Roboto" w:eastAsia="Times New Roman" w:hAnsi="Roboto" w:cs="Times New Roman"/>
          <w:color w:val="444746"/>
          <w:sz w:val="27"/>
          <w:szCs w:val="27"/>
        </w:rPr>
        <w:t>Inbox</w:t>
      </w:r>
    </w:p>
    <w:p w14:paraId="000A6B2E" w14:textId="77777777" w:rsidR="00D73EEA" w:rsidRPr="00D73EEA" w:rsidRDefault="00D73EEA" w:rsidP="00D73EEA">
      <w:pPr>
        <w:spacing w:before="0" w:after="0"/>
        <w:textAlignment w:val="bottom"/>
        <w:rPr>
          <w:rFonts w:ascii="Roboto" w:eastAsia="Times New Roman" w:hAnsi="Roboto" w:cs="Times New Roman"/>
          <w:color w:val="222222"/>
          <w:sz w:val="27"/>
          <w:szCs w:val="27"/>
        </w:rPr>
      </w:pPr>
      <w:r w:rsidRPr="00D73EEA">
        <w:rPr>
          <w:rFonts w:ascii="Roboto" w:eastAsia="Times New Roman" w:hAnsi="Roboto" w:cs="Times New Roman"/>
          <w:noProof/>
          <w:color w:val="222222"/>
          <w:sz w:val="27"/>
          <w:szCs w:val="27"/>
        </w:rPr>
        <w:drawing>
          <wp:inline distT="0" distB="0" distL="0" distR="0" wp14:anchorId="0DD28BBD" wp14:editId="61478296">
            <wp:extent cx="762000" cy="762000"/>
            <wp:effectExtent l="0" t="0" r="0" b="0"/>
            <wp:docPr id="1" name="avWBGd-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WBGd-59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789"/>
        <w:gridCol w:w="3999"/>
        <w:gridCol w:w="6"/>
        <w:gridCol w:w="6"/>
      </w:tblGrid>
      <w:tr w:rsidR="00D73EEA" w:rsidRPr="00D73EEA" w14:paraId="01542911" w14:textId="77777777">
        <w:tc>
          <w:tcPr>
            <w:tcW w:w="6720" w:type="dxa"/>
            <w:noWrap/>
            <w:hideMark/>
          </w:tcPr>
          <w:tbl>
            <w:tblPr>
              <w:tblW w:w="6720" w:type="dxa"/>
              <w:tblCellMar>
                <w:left w:w="0" w:type="dxa"/>
                <w:right w:w="0" w:type="dxa"/>
              </w:tblCellMar>
              <w:tblLook w:val="04A0" w:firstRow="1" w:lastRow="0" w:firstColumn="1" w:lastColumn="0" w:noHBand="0" w:noVBand="1"/>
            </w:tblPr>
            <w:tblGrid>
              <w:gridCol w:w="6720"/>
            </w:tblGrid>
            <w:tr w:rsidR="00D73EEA" w:rsidRPr="00D73EEA" w14:paraId="6A424357" w14:textId="77777777">
              <w:tc>
                <w:tcPr>
                  <w:tcW w:w="0" w:type="auto"/>
                  <w:vAlign w:val="center"/>
                  <w:hideMark/>
                </w:tcPr>
                <w:p w14:paraId="2ABE86B3" w14:textId="77777777" w:rsidR="00D73EEA" w:rsidRPr="00D73EEA" w:rsidRDefault="00D73EEA" w:rsidP="00D73EEA">
                  <w:pPr>
                    <w:spacing w:beforeAutospacing="1" w:afterAutospacing="1" w:line="300" w:lineRule="atLeast"/>
                    <w:outlineLvl w:val="2"/>
                    <w:rPr>
                      <w:rFonts w:ascii="Roboto" w:eastAsia="Times New Roman" w:hAnsi="Roboto" w:cs="Times New Roman"/>
                      <w:b/>
                      <w:bCs/>
                      <w:color w:val="5F6368"/>
                      <w:sz w:val="27"/>
                      <w:szCs w:val="27"/>
                    </w:rPr>
                  </w:pPr>
                  <w:r w:rsidRPr="00D73EEA">
                    <w:rPr>
                      <w:rFonts w:ascii="Roboto" w:eastAsia="Times New Roman" w:hAnsi="Roboto" w:cs="Times New Roman"/>
                      <w:b/>
                      <w:bCs/>
                      <w:color w:val="1F1F1F"/>
                      <w:sz w:val="27"/>
                      <w:szCs w:val="27"/>
                    </w:rPr>
                    <w:t>Jon Thelwell</w:t>
                  </w:r>
                </w:p>
              </w:tc>
            </w:tr>
          </w:tbl>
          <w:p w14:paraId="0B1E3E92" w14:textId="77777777" w:rsidR="00D73EEA" w:rsidRPr="00D73EEA" w:rsidRDefault="00D73EEA" w:rsidP="00D73EEA">
            <w:pPr>
              <w:spacing w:before="0" w:after="0" w:line="300" w:lineRule="atLeast"/>
              <w:rPr>
                <w:rFonts w:ascii="Roboto" w:eastAsia="Times New Roman" w:hAnsi="Roboto" w:cs="Times New Roman"/>
                <w:sz w:val="24"/>
                <w:szCs w:val="24"/>
              </w:rPr>
            </w:pPr>
          </w:p>
        </w:tc>
        <w:tc>
          <w:tcPr>
            <w:tcW w:w="0" w:type="auto"/>
            <w:noWrap/>
            <w:hideMark/>
          </w:tcPr>
          <w:p w14:paraId="225311FA" w14:textId="77777777" w:rsidR="00D73EEA" w:rsidRPr="00D73EEA" w:rsidRDefault="00D73EEA" w:rsidP="00D73EEA">
            <w:pPr>
              <w:spacing w:before="0" w:after="0"/>
              <w:jc w:val="right"/>
              <w:rPr>
                <w:rFonts w:ascii="Roboto" w:eastAsia="Times New Roman" w:hAnsi="Roboto" w:cs="Times New Roman"/>
                <w:color w:val="222222"/>
                <w:sz w:val="24"/>
                <w:szCs w:val="24"/>
              </w:rPr>
            </w:pPr>
            <w:r w:rsidRPr="00D73EEA">
              <w:rPr>
                <w:rFonts w:ascii="Roboto" w:eastAsia="Times New Roman" w:hAnsi="Roboto" w:cs="Times New Roman"/>
                <w:color w:val="5E5E5E"/>
                <w:sz w:val="24"/>
                <w:szCs w:val="24"/>
              </w:rPr>
              <w:t>Dec 12, 2025, 2:07 PM (16 hours ago)</w:t>
            </w:r>
          </w:p>
        </w:tc>
        <w:tc>
          <w:tcPr>
            <w:tcW w:w="0" w:type="auto"/>
            <w:noWrap/>
            <w:hideMark/>
          </w:tcPr>
          <w:p w14:paraId="67E55A5E" w14:textId="77777777" w:rsidR="00D73EEA" w:rsidRPr="00D73EEA" w:rsidRDefault="00D73EEA" w:rsidP="00D73EEA">
            <w:pPr>
              <w:spacing w:before="0" w:after="0"/>
              <w:jc w:val="right"/>
              <w:rPr>
                <w:rFonts w:ascii="Roboto" w:eastAsia="Times New Roman" w:hAnsi="Roboto" w:cs="Times New Roman"/>
                <w:color w:val="222222"/>
                <w:sz w:val="24"/>
                <w:szCs w:val="24"/>
              </w:rPr>
            </w:pPr>
          </w:p>
        </w:tc>
        <w:tc>
          <w:tcPr>
            <w:tcW w:w="0" w:type="auto"/>
            <w:vMerge w:val="restart"/>
            <w:noWrap/>
            <w:hideMark/>
          </w:tcPr>
          <w:p w14:paraId="64C8AAFA" w14:textId="77777777" w:rsidR="00D73EEA" w:rsidRPr="00D73EEA" w:rsidRDefault="00D73EEA" w:rsidP="00D73EEA">
            <w:pPr>
              <w:spacing w:before="0" w:after="0"/>
              <w:jc w:val="right"/>
              <w:rPr>
                <w:rFonts w:ascii="Times New Roman" w:eastAsia="Times New Roman" w:hAnsi="Times New Roman" w:cs="Times New Roman"/>
                <w:sz w:val="20"/>
                <w:szCs w:val="20"/>
              </w:rPr>
            </w:pPr>
          </w:p>
        </w:tc>
      </w:tr>
      <w:tr w:rsidR="00D73EEA" w:rsidRPr="00D73EEA" w14:paraId="1AE74EE5" w14:textId="77777777">
        <w:tc>
          <w:tcPr>
            <w:tcW w:w="0" w:type="auto"/>
            <w:gridSpan w:val="3"/>
            <w:vAlign w:val="center"/>
            <w:hideMark/>
          </w:tcPr>
          <w:tbl>
            <w:tblPr>
              <w:tblW w:w="12102" w:type="dxa"/>
              <w:tblCellMar>
                <w:left w:w="0" w:type="dxa"/>
                <w:right w:w="0" w:type="dxa"/>
              </w:tblCellMar>
              <w:tblLook w:val="04A0" w:firstRow="1" w:lastRow="0" w:firstColumn="1" w:lastColumn="0" w:noHBand="0" w:noVBand="1"/>
            </w:tblPr>
            <w:tblGrid>
              <w:gridCol w:w="12102"/>
            </w:tblGrid>
            <w:tr w:rsidR="00D73EEA" w:rsidRPr="00D73EEA" w14:paraId="32D25908" w14:textId="77777777">
              <w:tc>
                <w:tcPr>
                  <w:tcW w:w="0" w:type="auto"/>
                  <w:noWrap/>
                  <w:vAlign w:val="center"/>
                  <w:hideMark/>
                </w:tcPr>
                <w:p w14:paraId="14B82867" w14:textId="77777777" w:rsidR="00D73EEA" w:rsidRPr="00D73EEA" w:rsidRDefault="00D73EEA" w:rsidP="00D73EEA">
                  <w:pPr>
                    <w:spacing w:before="0" w:after="0" w:line="300" w:lineRule="atLeast"/>
                    <w:rPr>
                      <w:rFonts w:ascii="Times New Roman" w:eastAsia="Times New Roman" w:hAnsi="Times New Roman" w:cs="Times New Roman"/>
                      <w:sz w:val="24"/>
                      <w:szCs w:val="24"/>
                    </w:rPr>
                  </w:pPr>
                  <w:r w:rsidRPr="00D73EEA">
                    <w:rPr>
                      <w:rFonts w:ascii="Roboto" w:eastAsia="Times New Roman" w:hAnsi="Roboto" w:cs="Times New Roman"/>
                      <w:color w:val="5E5E5E"/>
                      <w:sz w:val="24"/>
                      <w:szCs w:val="24"/>
                    </w:rPr>
                    <w:t>to Brian, Joe, Kevin, Richard, me, Brett, Jeff, Robert, Mark</w:t>
                  </w:r>
                </w:p>
                <w:p w14:paraId="77F2A5DF" w14:textId="77777777" w:rsidR="00D73EEA" w:rsidRPr="00D73EEA" w:rsidRDefault="00D73EEA" w:rsidP="00D73EEA">
                  <w:pPr>
                    <w:spacing w:before="0" w:after="0" w:line="300" w:lineRule="atLeast"/>
                    <w:textAlignment w:val="top"/>
                    <w:rPr>
                      <w:rFonts w:ascii="Times New Roman" w:eastAsia="Times New Roman" w:hAnsi="Times New Roman" w:cs="Times New Roman"/>
                      <w:sz w:val="24"/>
                      <w:szCs w:val="24"/>
                    </w:rPr>
                  </w:pPr>
                  <w:r w:rsidRPr="00D73EEA">
                    <w:rPr>
                      <w:rFonts w:ascii="Times New Roman" w:eastAsia="Times New Roman" w:hAnsi="Times New Roman" w:cs="Times New Roman"/>
                      <w:noProof/>
                      <w:sz w:val="24"/>
                      <w:szCs w:val="24"/>
                    </w:rPr>
                    <w:drawing>
                      <wp:inline distT="0" distB="0" distL="0" distR="0" wp14:anchorId="0F69A5C9" wp14:editId="6309DC12">
                        <wp:extent cx="6350" cy="63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bl>
          <w:p w14:paraId="4AAE5143" w14:textId="77777777" w:rsidR="00D73EEA" w:rsidRPr="00D73EEA" w:rsidRDefault="00D73EEA" w:rsidP="00D73EEA">
            <w:pPr>
              <w:spacing w:before="0" w:after="0"/>
              <w:rPr>
                <w:rFonts w:ascii="Roboto" w:eastAsia="Times New Roman" w:hAnsi="Roboto" w:cs="Times New Roman"/>
                <w:sz w:val="24"/>
                <w:szCs w:val="24"/>
              </w:rPr>
            </w:pPr>
          </w:p>
        </w:tc>
        <w:tc>
          <w:tcPr>
            <w:tcW w:w="0" w:type="auto"/>
            <w:vMerge/>
            <w:vAlign w:val="center"/>
            <w:hideMark/>
          </w:tcPr>
          <w:p w14:paraId="1C704A83" w14:textId="77777777" w:rsidR="00D73EEA" w:rsidRPr="00D73EEA" w:rsidRDefault="00D73EEA" w:rsidP="00D73EEA">
            <w:pPr>
              <w:spacing w:before="0" w:after="0"/>
              <w:rPr>
                <w:rFonts w:ascii="Times New Roman" w:eastAsia="Times New Roman" w:hAnsi="Times New Roman" w:cs="Times New Roman"/>
                <w:sz w:val="20"/>
                <w:szCs w:val="20"/>
              </w:rPr>
            </w:pPr>
          </w:p>
        </w:tc>
      </w:tr>
    </w:tbl>
    <w:p w14:paraId="36CA6FB9"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Segoe UI Emoji" w:eastAsia="Times New Roman" w:hAnsi="Segoe UI Emoji" w:cs="Arial"/>
          <w:b/>
          <w:bCs/>
          <w:color w:val="222222"/>
          <w:sz w:val="24"/>
          <w:szCs w:val="24"/>
        </w:rPr>
        <w:t>Attendees:</w:t>
      </w:r>
    </w:p>
    <w:p w14:paraId="0F2CDF75"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Segoe UI Emoji" w:eastAsia="Times New Roman" w:hAnsi="Segoe UI Emoji" w:cs="Arial"/>
          <w:b/>
          <w:bCs/>
          <w:color w:val="222222"/>
          <w:sz w:val="24"/>
          <w:szCs w:val="24"/>
        </w:rPr>
        <w:t>Joe, David, Jeff, Jon, Bob, Mark, Brian, Brett, Richard</w:t>
      </w:r>
    </w:p>
    <w:p w14:paraId="47853769"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p>
    <w:p w14:paraId="5CABA1EA"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Segoe UI Emoji" w:eastAsia="Times New Roman" w:hAnsi="Segoe UI Emoji" w:cs="Arial"/>
          <w:b/>
          <w:bCs/>
          <w:noProof/>
          <w:color w:val="222222"/>
          <w:sz w:val="24"/>
          <w:szCs w:val="24"/>
        </w:rPr>
        <w:drawing>
          <wp:inline distT="0" distB="0" distL="0" distR="0" wp14:anchorId="0C4C8665" wp14:editId="6ECC7AB9">
            <wp:extent cx="685800" cy="685800"/>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D73EEA">
        <w:rPr>
          <w:rFonts w:ascii="Aptos" w:eastAsia="Times New Roman" w:hAnsi="Aptos" w:cs="Arial"/>
          <w:b/>
          <w:bCs/>
          <w:color w:val="222222"/>
          <w:sz w:val="24"/>
          <w:szCs w:val="24"/>
        </w:rPr>
        <w:t> Treasurer's Report</w:t>
      </w:r>
    </w:p>
    <w:p w14:paraId="3F6F87FE"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The Treasurer reviewed the financial documents (Pages 1-5).</w:t>
      </w:r>
    </w:p>
    <w:p w14:paraId="34C0EA06" w14:textId="77777777" w:rsidR="00D73EEA" w:rsidRPr="00D73EEA" w:rsidRDefault="00D73EEA" w:rsidP="00D73EEA">
      <w:pPr>
        <w:numPr>
          <w:ilvl w:val="0"/>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lastRenderedPageBreak/>
        <w:t>Cash Balance:</w:t>
      </w:r>
      <w:r w:rsidRPr="00D73EEA">
        <w:rPr>
          <w:rFonts w:ascii="Aptos" w:eastAsia="Times New Roman" w:hAnsi="Aptos" w:cs="Arial"/>
          <w:color w:val="222222"/>
          <w:sz w:val="24"/>
          <w:szCs w:val="24"/>
        </w:rPr>
        <w:t> The month started with a combined checking and savings balance of </w:t>
      </w:r>
      <w:r w:rsidRPr="00D73EEA">
        <w:rPr>
          <w:rFonts w:ascii="Aptos" w:eastAsia="Times New Roman" w:hAnsi="Aptos" w:cs="Arial"/>
          <w:b/>
          <w:bCs/>
          <w:color w:val="222222"/>
          <w:sz w:val="24"/>
          <w:szCs w:val="24"/>
        </w:rPr>
        <w:t>$3,090.97</w:t>
      </w:r>
      <w:r w:rsidRPr="00D73EEA">
        <w:rPr>
          <w:rFonts w:ascii="Aptos" w:eastAsia="Times New Roman" w:hAnsi="Aptos" w:cs="Arial"/>
          <w:color w:val="222222"/>
          <w:sz w:val="24"/>
          <w:szCs w:val="24"/>
        </w:rPr>
        <w:t>. After </w:t>
      </w:r>
      <w:r w:rsidRPr="00D73EEA">
        <w:rPr>
          <w:rFonts w:ascii="Aptos" w:eastAsia="Times New Roman" w:hAnsi="Aptos" w:cs="Arial"/>
          <w:b/>
          <w:bCs/>
          <w:color w:val="222222"/>
          <w:sz w:val="24"/>
          <w:szCs w:val="24"/>
        </w:rPr>
        <w:t>$115.83</w:t>
      </w:r>
      <w:r w:rsidRPr="00D73EEA">
        <w:rPr>
          <w:rFonts w:ascii="Aptos" w:eastAsia="Times New Roman" w:hAnsi="Aptos" w:cs="Arial"/>
          <w:color w:val="222222"/>
          <w:sz w:val="24"/>
          <w:szCs w:val="24"/>
        </w:rPr>
        <w:t> in expenses, the month ended with </w:t>
      </w:r>
      <w:r w:rsidRPr="00D73EEA">
        <w:rPr>
          <w:rFonts w:ascii="Aptos" w:eastAsia="Times New Roman" w:hAnsi="Aptos" w:cs="Arial"/>
          <w:b/>
          <w:bCs/>
          <w:color w:val="222222"/>
          <w:sz w:val="24"/>
          <w:szCs w:val="24"/>
        </w:rPr>
        <w:t>$2,975.14</w:t>
      </w:r>
      <w:r w:rsidRPr="00D73EEA">
        <w:rPr>
          <w:rFonts w:ascii="Aptos" w:eastAsia="Times New Roman" w:hAnsi="Aptos" w:cs="Arial"/>
          <w:color w:val="222222"/>
          <w:sz w:val="24"/>
          <w:szCs w:val="24"/>
        </w:rPr>
        <w:t>.</w:t>
      </w:r>
    </w:p>
    <w:p w14:paraId="67DEBE58" w14:textId="77777777" w:rsidR="00D73EEA" w:rsidRPr="00D73EEA" w:rsidRDefault="00D73EEA" w:rsidP="00D73EEA">
      <w:pPr>
        <w:numPr>
          <w:ilvl w:val="0"/>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Overdraft Fee:</w:t>
      </w:r>
      <w:r w:rsidRPr="00D73EEA">
        <w:rPr>
          <w:rFonts w:ascii="Aptos" w:eastAsia="Times New Roman" w:hAnsi="Aptos" w:cs="Arial"/>
          <w:color w:val="222222"/>
          <w:sz w:val="24"/>
          <w:szCs w:val="24"/>
        </w:rPr>
        <w:t> The Treasurer addressed a $35.00 overdraft fee that was his fault but he covered it back in November. A motion was passed to ensure the Treasurer is not personally responsible for such fees in the future, provided there is no embezzlement.</w:t>
      </w:r>
    </w:p>
    <w:p w14:paraId="673931D3" w14:textId="77777777" w:rsidR="00D73EEA" w:rsidRPr="00D73EEA" w:rsidRDefault="00D73EEA" w:rsidP="00D73EEA">
      <w:pPr>
        <w:numPr>
          <w:ilvl w:val="0"/>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November Income/Tournament Review:</w:t>
      </w:r>
    </w:p>
    <w:p w14:paraId="18394F29" w14:textId="77777777" w:rsidR="00D73EEA" w:rsidRPr="00D73EEA" w:rsidRDefault="00D73EEA" w:rsidP="00D73EEA">
      <w:pPr>
        <w:numPr>
          <w:ilvl w:val="1"/>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Tournament Fees Collected:</w:t>
      </w:r>
      <w:r w:rsidRPr="00D73EEA">
        <w:rPr>
          <w:rFonts w:ascii="Aptos" w:eastAsia="Times New Roman" w:hAnsi="Aptos" w:cs="Arial"/>
          <w:color w:val="222222"/>
          <w:sz w:val="24"/>
          <w:szCs w:val="24"/>
        </w:rPr>
        <w:t> $1,680.00</w:t>
      </w:r>
    </w:p>
    <w:p w14:paraId="699E93C3" w14:textId="77777777" w:rsidR="00D73EEA" w:rsidRPr="00D73EEA" w:rsidRDefault="00D73EEA" w:rsidP="00D73EEA">
      <w:pPr>
        <w:numPr>
          <w:ilvl w:val="1"/>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Awards/Food:</w:t>
      </w:r>
      <w:r w:rsidRPr="00D73EEA">
        <w:rPr>
          <w:rFonts w:ascii="Aptos" w:eastAsia="Times New Roman" w:hAnsi="Aptos" w:cs="Arial"/>
          <w:color w:val="222222"/>
          <w:sz w:val="24"/>
          <w:szCs w:val="24"/>
        </w:rPr>
        <w:t> $1,520.00 went to Awards and food, which included </w:t>
      </w:r>
      <w:r w:rsidRPr="00D73EEA">
        <w:rPr>
          <w:rFonts w:ascii="Aptos" w:eastAsia="Times New Roman" w:hAnsi="Aptos" w:cs="Arial"/>
          <w:b/>
          <w:bCs/>
          <w:color w:val="222222"/>
          <w:sz w:val="24"/>
          <w:szCs w:val="24"/>
        </w:rPr>
        <w:t>$535.95</w:t>
      </w:r>
      <w:r w:rsidRPr="00D73EEA">
        <w:rPr>
          <w:rFonts w:ascii="Aptos" w:eastAsia="Times New Roman" w:hAnsi="Aptos" w:cs="Arial"/>
          <w:color w:val="222222"/>
          <w:sz w:val="24"/>
          <w:szCs w:val="24"/>
        </w:rPr>
        <w:t> for David's year-end raffle gifts.</w:t>
      </w:r>
    </w:p>
    <w:p w14:paraId="03977EB4" w14:textId="77777777" w:rsidR="00D73EEA" w:rsidRPr="00D73EEA" w:rsidRDefault="00D73EEA" w:rsidP="00D73EEA">
      <w:pPr>
        <w:numPr>
          <w:ilvl w:val="1"/>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Net for Beer:</w:t>
      </w:r>
      <w:r w:rsidRPr="00D73EEA">
        <w:rPr>
          <w:rFonts w:ascii="Aptos" w:eastAsia="Times New Roman" w:hAnsi="Aptos" w:cs="Arial"/>
          <w:color w:val="222222"/>
          <w:sz w:val="24"/>
          <w:szCs w:val="24"/>
        </w:rPr>
        <w:t> $160.00 (The remaining balance, which generally goes toward beer costs).</w:t>
      </w:r>
    </w:p>
    <w:p w14:paraId="65E47137" w14:textId="77777777" w:rsidR="00D73EEA" w:rsidRPr="00D73EEA" w:rsidRDefault="00D73EEA" w:rsidP="00D73EEA">
      <w:pPr>
        <w:numPr>
          <w:ilvl w:val="0"/>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Board Meeting Expenses (November):</w:t>
      </w:r>
    </w:p>
    <w:p w14:paraId="07D8432B" w14:textId="77777777" w:rsidR="00D73EEA" w:rsidRPr="00D73EEA" w:rsidRDefault="00D73EEA" w:rsidP="00D73EEA">
      <w:pPr>
        <w:numPr>
          <w:ilvl w:val="1"/>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The Board Meeting net cost was </w:t>
      </w:r>
      <w:r w:rsidRPr="00D73EEA">
        <w:rPr>
          <w:rFonts w:ascii="Aptos" w:eastAsia="Times New Roman" w:hAnsi="Aptos" w:cs="Arial"/>
          <w:b/>
          <w:bCs/>
          <w:color w:val="222222"/>
          <w:sz w:val="24"/>
          <w:szCs w:val="24"/>
        </w:rPr>
        <w:t>$237.42</w:t>
      </w:r>
      <w:r w:rsidRPr="00D73EEA">
        <w:rPr>
          <w:rFonts w:ascii="Aptos" w:eastAsia="Times New Roman" w:hAnsi="Aptos" w:cs="Arial"/>
          <w:color w:val="222222"/>
          <w:sz w:val="24"/>
          <w:szCs w:val="24"/>
        </w:rPr>
        <w:t> (Charged $328.58, credited $91.00). This is double the typical November meeting cost (usually around $100.00).</w:t>
      </w:r>
    </w:p>
    <w:p w14:paraId="0E958996" w14:textId="77777777" w:rsidR="00D73EEA" w:rsidRPr="00D73EEA" w:rsidRDefault="00D73EEA" w:rsidP="00D73EEA">
      <w:pPr>
        <w:numPr>
          <w:ilvl w:val="1"/>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The Keg/Party cost </w:t>
      </w:r>
      <w:r w:rsidRPr="00D73EEA">
        <w:rPr>
          <w:rFonts w:ascii="Aptos" w:eastAsia="Times New Roman" w:hAnsi="Aptos" w:cs="Arial"/>
          <w:b/>
          <w:bCs/>
          <w:color w:val="222222"/>
          <w:sz w:val="24"/>
          <w:szCs w:val="24"/>
        </w:rPr>
        <w:t>$429.00</w:t>
      </w:r>
      <w:r w:rsidRPr="00D73EEA">
        <w:rPr>
          <w:rFonts w:ascii="Aptos" w:eastAsia="Times New Roman" w:hAnsi="Aptos" w:cs="Arial"/>
          <w:color w:val="222222"/>
          <w:sz w:val="24"/>
          <w:szCs w:val="24"/>
        </w:rPr>
        <w:t> for the keg plus an additional </w:t>
      </w:r>
      <w:r w:rsidRPr="00D73EEA">
        <w:rPr>
          <w:rFonts w:ascii="Aptos" w:eastAsia="Times New Roman" w:hAnsi="Aptos" w:cs="Arial"/>
          <w:b/>
          <w:bCs/>
          <w:color w:val="222222"/>
          <w:sz w:val="24"/>
          <w:szCs w:val="24"/>
        </w:rPr>
        <w:t>$275.00</w:t>
      </w:r>
      <w:r w:rsidRPr="00D73EEA">
        <w:rPr>
          <w:rFonts w:ascii="Aptos" w:eastAsia="Times New Roman" w:hAnsi="Aptos" w:cs="Arial"/>
          <w:color w:val="222222"/>
          <w:sz w:val="24"/>
          <w:szCs w:val="24"/>
        </w:rPr>
        <w:t> for other items, likely due to the parent party on Friday night.</w:t>
      </w:r>
    </w:p>
    <w:p w14:paraId="19CC057A" w14:textId="77777777" w:rsidR="00D73EEA" w:rsidRPr="00D73EEA" w:rsidRDefault="00D73EEA" w:rsidP="00D73EEA">
      <w:pPr>
        <w:numPr>
          <w:ilvl w:val="0"/>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Projected Financials:</w:t>
      </w:r>
    </w:p>
    <w:p w14:paraId="42FAE5D2" w14:textId="77777777" w:rsidR="00D73EEA" w:rsidRPr="00D73EEA" w:rsidRDefault="00D73EEA" w:rsidP="00D73EEA">
      <w:pPr>
        <w:numPr>
          <w:ilvl w:val="1"/>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The </w:t>
      </w:r>
      <w:r w:rsidRPr="00D73EEA">
        <w:rPr>
          <w:rFonts w:ascii="Aptos" w:eastAsia="Times New Roman" w:hAnsi="Aptos" w:cs="Arial"/>
          <w:b/>
          <w:bCs/>
          <w:color w:val="222222"/>
          <w:sz w:val="24"/>
          <w:szCs w:val="24"/>
        </w:rPr>
        <w:t>Projected Cash Balance after paying November bills is $1,657.00</w:t>
      </w:r>
      <w:r w:rsidRPr="00D73EEA">
        <w:rPr>
          <w:rFonts w:ascii="Aptos" w:eastAsia="Times New Roman" w:hAnsi="Aptos" w:cs="Arial"/>
          <w:color w:val="222222"/>
          <w:sz w:val="24"/>
          <w:szCs w:val="24"/>
        </w:rPr>
        <w:t>.</w:t>
      </w:r>
    </w:p>
    <w:p w14:paraId="2E4F9496" w14:textId="77777777" w:rsidR="00D73EEA" w:rsidRPr="00D73EEA" w:rsidRDefault="00D73EEA" w:rsidP="00D73EEA">
      <w:pPr>
        <w:numPr>
          <w:ilvl w:val="1"/>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With </w:t>
      </w:r>
      <w:r w:rsidRPr="00D73EEA">
        <w:rPr>
          <w:rFonts w:ascii="Aptos" w:eastAsia="Times New Roman" w:hAnsi="Aptos" w:cs="Arial"/>
          <w:b/>
          <w:bCs/>
          <w:color w:val="222222"/>
          <w:sz w:val="24"/>
          <w:szCs w:val="24"/>
        </w:rPr>
        <w:t>$432.00</w:t>
      </w:r>
      <w:r w:rsidRPr="00D73EEA">
        <w:rPr>
          <w:rFonts w:ascii="Aptos" w:eastAsia="Times New Roman" w:hAnsi="Aptos" w:cs="Arial"/>
          <w:color w:val="222222"/>
          <w:sz w:val="24"/>
          <w:szCs w:val="24"/>
        </w:rPr>
        <w:t> budgeted for December, the projected year-end balance is approximately </w:t>
      </w:r>
      <w:r w:rsidRPr="00D73EEA">
        <w:rPr>
          <w:rFonts w:ascii="Aptos" w:eastAsia="Times New Roman" w:hAnsi="Aptos" w:cs="Arial"/>
          <w:b/>
          <w:bCs/>
          <w:color w:val="222222"/>
          <w:sz w:val="24"/>
          <w:szCs w:val="24"/>
        </w:rPr>
        <w:t>$1,200.00</w:t>
      </w:r>
      <w:r w:rsidRPr="00D73EEA">
        <w:rPr>
          <w:rFonts w:ascii="Aptos" w:eastAsia="Times New Roman" w:hAnsi="Aptos" w:cs="Arial"/>
          <w:color w:val="222222"/>
          <w:sz w:val="24"/>
          <w:szCs w:val="24"/>
        </w:rPr>
        <w:t>.</w:t>
      </w:r>
    </w:p>
    <w:p w14:paraId="3E041C87" w14:textId="77777777" w:rsidR="00D73EEA" w:rsidRPr="00D73EEA" w:rsidRDefault="00D73EEA" w:rsidP="00D73EEA">
      <w:pPr>
        <w:numPr>
          <w:ilvl w:val="1"/>
          <w:numId w:val="21"/>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The Treasurer is currently holding payment on the November bill due to an </w:t>
      </w:r>
      <w:r w:rsidRPr="00D73EEA">
        <w:rPr>
          <w:rFonts w:ascii="Aptos" w:eastAsia="Times New Roman" w:hAnsi="Aptos" w:cs="Arial"/>
          <w:b/>
          <w:bCs/>
          <w:color w:val="222222"/>
          <w:sz w:val="24"/>
          <w:szCs w:val="24"/>
        </w:rPr>
        <w:t>$880.00</w:t>
      </w:r>
      <w:r w:rsidRPr="00D73EEA">
        <w:rPr>
          <w:rFonts w:ascii="Aptos" w:eastAsia="Times New Roman" w:hAnsi="Aptos" w:cs="Arial"/>
          <w:color w:val="222222"/>
          <w:sz w:val="24"/>
          <w:szCs w:val="24"/>
        </w:rPr>
        <w:t> discrepancy in MGA dues with the office; a check for $1,160.00 is expected tomorrow. If the discrepancy is resolved and the check arrives, the MGA will enter the new year with approximately </w:t>
      </w:r>
      <w:r w:rsidRPr="00D73EEA">
        <w:rPr>
          <w:rFonts w:ascii="Aptos" w:eastAsia="Times New Roman" w:hAnsi="Aptos" w:cs="Arial"/>
          <w:b/>
          <w:bCs/>
          <w:color w:val="222222"/>
          <w:sz w:val="24"/>
          <w:szCs w:val="24"/>
        </w:rPr>
        <w:t>$2,300.00 - $2,400.00</w:t>
      </w:r>
      <w:r w:rsidRPr="00D73EEA">
        <w:rPr>
          <w:rFonts w:ascii="Aptos" w:eastAsia="Times New Roman" w:hAnsi="Aptos" w:cs="Arial"/>
          <w:color w:val="222222"/>
          <w:sz w:val="24"/>
          <w:szCs w:val="24"/>
        </w:rPr>
        <w:t>.</w:t>
      </w:r>
    </w:p>
    <w:p w14:paraId="3EC73F4F" w14:textId="77777777" w:rsidR="00D73EEA" w:rsidRPr="00D73EEA" w:rsidRDefault="00000000" w:rsidP="00D73EEA">
      <w:pPr>
        <w:spacing w:before="0" w:after="0" w:line="276" w:lineRule="atLeast"/>
        <w:jc w:val="center"/>
        <w:textAlignment w:val="bottom"/>
        <w:rPr>
          <w:rFonts w:ascii="Aptos" w:eastAsia="Times New Roman" w:hAnsi="Aptos" w:cs="Arial"/>
          <w:color w:val="222222"/>
          <w:sz w:val="24"/>
          <w:szCs w:val="24"/>
        </w:rPr>
      </w:pPr>
      <w:r>
        <w:rPr>
          <w:rFonts w:ascii="Aptos" w:eastAsia="Times New Roman" w:hAnsi="Aptos" w:cs="Arial"/>
          <w:color w:val="222222"/>
          <w:sz w:val="24"/>
          <w:szCs w:val="24"/>
        </w:rPr>
        <w:pict w14:anchorId="07A8780F">
          <v:rect id="_x0000_i1025" style="width:468pt;height:1.5pt" o:hralign="center" o:hrstd="t" o:hr="t" fillcolor="#a0a0a0" stroked="f"/>
        </w:pict>
      </w:r>
    </w:p>
    <w:p w14:paraId="7CD4927C"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Segoe UI Emoji" w:eastAsia="Times New Roman" w:hAnsi="Segoe UI Emoji" w:cs="Arial"/>
          <w:b/>
          <w:bCs/>
          <w:noProof/>
          <w:color w:val="222222"/>
          <w:sz w:val="24"/>
          <w:szCs w:val="24"/>
        </w:rPr>
        <w:drawing>
          <wp:inline distT="0" distB="0" distL="0" distR="0" wp14:anchorId="358D0797" wp14:editId="7E68F369">
            <wp:extent cx="685800" cy="685800"/>
            <wp:effectExtent l="0" t="0" r="0" b="0"/>
            <wp:docPr id="105750779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D73EEA">
        <w:rPr>
          <w:rFonts w:ascii="Aptos" w:eastAsia="Times New Roman" w:hAnsi="Aptos" w:cs="Arial"/>
          <w:b/>
          <w:bCs/>
          <w:color w:val="222222"/>
          <w:sz w:val="24"/>
          <w:szCs w:val="24"/>
        </w:rPr>
        <w:t> Decisions Made</w:t>
      </w:r>
    </w:p>
    <w:p w14:paraId="0204A89F"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Treasurer Overdraft Fee Policy:</w:t>
      </w:r>
      <w:r w:rsidRPr="00D73EEA">
        <w:rPr>
          <w:rFonts w:ascii="Aptos" w:eastAsia="Times New Roman" w:hAnsi="Aptos" w:cs="Arial"/>
          <w:color w:val="222222"/>
          <w:sz w:val="24"/>
          <w:szCs w:val="24"/>
        </w:rPr>
        <w:t> A motion was approved stating that the Treasurer is </w:t>
      </w:r>
      <w:r w:rsidRPr="00D73EEA">
        <w:rPr>
          <w:rFonts w:ascii="Aptos" w:eastAsia="Times New Roman" w:hAnsi="Aptos" w:cs="Arial"/>
          <w:b/>
          <w:bCs/>
          <w:color w:val="222222"/>
          <w:sz w:val="24"/>
          <w:szCs w:val="24"/>
        </w:rPr>
        <w:t>not personally responsible</w:t>
      </w:r>
      <w:r w:rsidRPr="00D73EEA">
        <w:rPr>
          <w:rFonts w:ascii="Aptos" w:eastAsia="Times New Roman" w:hAnsi="Aptos" w:cs="Arial"/>
          <w:color w:val="222222"/>
          <w:sz w:val="24"/>
          <w:szCs w:val="24"/>
        </w:rPr>
        <w:t> for covering overdraft fees unless they are due to embezzlement.</w:t>
      </w:r>
    </w:p>
    <w:p w14:paraId="07C57BC3"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Tom Mason's Membership/Front Tee Fiasco:</w:t>
      </w:r>
      <w:r w:rsidRPr="00D73EEA">
        <w:rPr>
          <w:rFonts w:ascii="Aptos" w:eastAsia="Times New Roman" w:hAnsi="Aptos" w:cs="Arial"/>
          <w:color w:val="222222"/>
          <w:sz w:val="24"/>
          <w:szCs w:val="24"/>
        </w:rPr>
        <w:t> </w:t>
      </w:r>
      <w:r w:rsidRPr="00D73EEA">
        <w:rPr>
          <w:rFonts w:ascii="Aptos" w:eastAsia="Times New Roman" w:hAnsi="Aptos" w:cs="Arial"/>
          <w:b/>
          <w:bCs/>
          <w:color w:val="222222"/>
          <w:sz w:val="24"/>
          <w:szCs w:val="24"/>
        </w:rPr>
        <w:t>Tom Mason is allowed to play</w:t>
      </w:r>
      <w:r w:rsidRPr="00D73EEA">
        <w:rPr>
          <w:rFonts w:ascii="Aptos" w:eastAsia="Times New Roman" w:hAnsi="Aptos" w:cs="Arial"/>
          <w:color w:val="222222"/>
          <w:sz w:val="24"/>
          <w:szCs w:val="24"/>
        </w:rPr>
        <w:t> in the upcoming Front Tee Fiasco tournament. He must be added to the list to be billed for next year's MGA membership dues.</w:t>
      </w:r>
    </w:p>
    <w:p w14:paraId="3E298A76"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I Score Sponsorship:</w:t>
      </w:r>
      <w:r w:rsidRPr="00D73EEA">
        <w:rPr>
          <w:rFonts w:ascii="Aptos" w:eastAsia="Times New Roman" w:hAnsi="Aptos" w:cs="Arial"/>
          <w:color w:val="222222"/>
          <w:sz w:val="24"/>
          <w:szCs w:val="24"/>
        </w:rPr>
        <w:t> A </w:t>
      </w:r>
      <w:r w:rsidRPr="00D73EEA">
        <w:rPr>
          <w:rFonts w:ascii="Aptos" w:eastAsia="Times New Roman" w:hAnsi="Aptos" w:cs="Arial"/>
          <w:b/>
          <w:bCs/>
          <w:color w:val="222222"/>
          <w:sz w:val="24"/>
          <w:szCs w:val="24"/>
        </w:rPr>
        <w:t>$1,000.00 sponsorship</w:t>
      </w:r>
      <w:r w:rsidRPr="00D73EEA">
        <w:rPr>
          <w:rFonts w:ascii="Aptos" w:eastAsia="Times New Roman" w:hAnsi="Aptos" w:cs="Arial"/>
          <w:color w:val="222222"/>
          <w:sz w:val="24"/>
          <w:szCs w:val="24"/>
        </w:rPr>
        <w:t> from I Score was approved.</w:t>
      </w:r>
    </w:p>
    <w:p w14:paraId="5AB19830" w14:textId="77777777" w:rsidR="00D73EEA" w:rsidRPr="00D73EEA" w:rsidRDefault="00D73EEA" w:rsidP="00D73EEA">
      <w:pPr>
        <w:numPr>
          <w:ilvl w:val="1"/>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Deliverables:</w:t>
      </w:r>
      <w:r w:rsidRPr="00D73EEA">
        <w:rPr>
          <w:rFonts w:ascii="Aptos" w:eastAsia="Times New Roman" w:hAnsi="Aptos" w:cs="Arial"/>
          <w:color w:val="222222"/>
          <w:sz w:val="24"/>
          <w:szCs w:val="24"/>
        </w:rPr>
        <w:t> I Score's logo will be placed on all scorecards, cart signs, and TPP/tee signage. They will be announced/referenced for the "closest to the pin" prize.</w:t>
      </w:r>
    </w:p>
    <w:p w14:paraId="6A28575B" w14:textId="77777777" w:rsidR="00D73EEA" w:rsidRPr="00D73EEA" w:rsidRDefault="00D73EEA" w:rsidP="00D73EEA">
      <w:pPr>
        <w:numPr>
          <w:ilvl w:val="1"/>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Banner:</w:t>
      </w:r>
      <w:r w:rsidRPr="00D73EEA">
        <w:rPr>
          <w:rFonts w:ascii="Aptos" w:eastAsia="Times New Roman" w:hAnsi="Aptos" w:cs="Arial"/>
          <w:color w:val="222222"/>
          <w:sz w:val="24"/>
          <w:szCs w:val="24"/>
        </w:rPr>
        <w:t> I Score is permitted to put up a banner out back, provided they handle the setup and takedown.</w:t>
      </w:r>
    </w:p>
    <w:p w14:paraId="28AC29CF"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lastRenderedPageBreak/>
        <w:t>Front Tee Fiasco Payouts:</w:t>
      </w:r>
      <w:r w:rsidRPr="00D73EEA">
        <w:rPr>
          <w:rFonts w:ascii="Aptos" w:eastAsia="Times New Roman" w:hAnsi="Aptos" w:cs="Arial"/>
          <w:color w:val="222222"/>
          <w:sz w:val="24"/>
          <w:szCs w:val="24"/>
        </w:rPr>
        <w:t> It was decided to include </w:t>
      </w:r>
      <w:r w:rsidRPr="00D73EEA">
        <w:rPr>
          <w:rFonts w:ascii="Aptos" w:eastAsia="Times New Roman" w:hAnsi="Aptos" w:cs="Arial"/>
          <w:b/>
          <w:bCs/>
          <w:color w:val="222222"/>
          <w:sz w:val="24"/>
          <w:szCs w:val="24"/>
        </w:rPr>
        <w:t>day money</w:t>
      </w:r>
      <w:r w:rsidRPr="00D73EEA">
        <w:rPr>
          <w:rFonts w:ascii="Aptos" w:eastAsia="Times New Roman" w:hAnsi="Aptos" w:cs="Arial"/>
          <w:color w:val="222222"/>
          <w:sz w:val="24"/>
          <w:szCs w:val="24"/>
        </w:rPr>
        <w:t> (daily payouts) for the tournament.</w:t>
      </w:r>
    </w:p>
    <w:p w14:paraId="6FCCA551" w14:textId="0DE5213F" w:rsidR="00D73EEA" w:rsidRPr="00D73EEA" w:rsidRDefault="00503F05" w:rsidP="00D73EEA">
      <w:pPr>
        <w:numPr>
          <w:ilvl w:val="0"/>
          <w:numId w:val="22"/>
        </w:numPr>
        <w:spacing w:before="0" w:after="160" w:line="276" w:lineRule="atLeast"/>
        <w:textAlignment w:val="bottom"/>
        <w:rPr>
          <w:rFonts w:ascii="Aptos" w:eastAsia="Times New Roman" w:hAnsi="Aptos" w:cs="Arial"/>
          <w:color w:val="222222"/>
          <w:sz w:val="24"/>
          <w:szCs w:val="24"/>
        </w:rPr>
      </w:pPr>
      <w:r>
        <w:rPr>
          <w:rFonts w:ascii="Aptos" w:eastAsia="Times New Roman" w:hAnsi="Aptos" w:cs="Arial"/>
          <w:color w:val="222222"/>
          <w:sz w:val="24"/>
          <w:szCs w:val="24"/>
        </w:rPr>
        <w:t>Jan 10</w:t>
      </w:r>
      <w:r w:rsidRPr="00503F05">
        <w:rPr>
          <w:rFonts w:ascii="Aptos" w:eastAsia="Times New Roman" w:hAnsi="Aptos" w:cs="Arial"/>
          <w:color w:val="222222"/>
          <w:sz w:val="24"/>
          <w:szCs w:val="24"/>
          <w:vertAlign w:val="superscript"/>
        </w:rPr>
        <w:t>th</w:t>
      </w:r>
      <w:r>
        <w:rPr>
          <w:rFonts w:ascii="Aptos" w:eastAsia="Times New Roman" w:hAnsi="Aptos" w:cs="Arial"/>
          <w:color w:val="222222"/>
          <w:sz w:val="24"/>
          <w:szCs w:val="24"/>
        </w:rPr>
        <w:t xml:space="preserve"> 8am tee times </w:t>
      </w:r>
      <w:r w:rsidR="00D73EEA" w:rsidRPr="00503F05">
        <w:rPr>
          <w:rFonts w:ascii="Aptos" w:eastAsia="Times New Roman" w:hAnsi="Aptos" w:cs="Arial"/>
          <w:b/>
          <w:bCs/>
          <w:color w:val="222222"/>
          <w:sz w:val="24"/>
          <w:szCs w:val="24"/>
        </w:rPr>
        <w:t>Play in</w:t>
      </w:r>
      <w:r w:rsidR="00D73EEA" w:rsidRPr="00D73EEA">
        <w:rPr>
          <w:rFonts w:ascii="Aptos" w:eastAsia="Times New Roman" w:hAnsi="Aptos" w:cs="Arial"/>
          <w:color w:val="222222"/>
          <w:sz w:val="24"/>
          <w:szCs w:val="24"/>
        </w:rPr>
        <w:t xml:space="preserve"> T</w:t>
      </w:r>
      <w:r w:rsidR="00D73EEA" w:rsidRPr="00D73EEA">
        <w:rPr>
          <w:rFonts w:ascii="Aptos" w:eastAsia="Times New Roman" w:hAnsi="Aptos" w:cs="Arial"/>
          <w:b/>
          <w:bCs/>
          <w:color w:val="222222"/>
          <w:sz w:val="24"/>
          <w:szCs w:val="24"/>
        </w:rPr>
        <w:t>ournament Qualification (Horse Race):</w:t>
      </w:r>
      <w:r w:rsidR="00D73EEA" w:rsidRPr="00D73EEA">
        <w:rPr>
          <w:rFonts w:ascii="Aptos" w:eastAsia="Times New Roman" w:hAnsi="Aptos" w:cs="Arial"/>
          <w:color w:val="222222"/>
          <w:sz w:val="24"/>
          <w:szCs w:val="24"/>
        </w:rPr>
        <w:t> The format is set for</w:t>
      </w:r>
      <w:r>
        <w:rPr>
          <w:rFonts w:ascii="Aptos" w:eastAsia="Times New Roman" w:hAnsi="Aptos" w:cs="Arial"/>
          <w:color w:val="222222"/>
          <w:sz w:val="24"/>
          <w:szCs w:val="24"/>
        </w:rPr>
        <w:t xml:space="preserve"> the last</w:t>
      </w:r>
      <w:r w:rsidR="00D73EEA" w:rsidRPr="00D73EEA">
        <w:rPr>
          <w:rFonts w:ascii="Aptos" w:eastAsia="Times New Roman" w:hAnsi="Aptos" w:cs="Arial"/>
          <w:color w:val="222222"/>
          <w:sz w:val="24"/>
          <w:szCs w:val="24"/>
        </w:rPr>
        <w:t xml:space="preserve"> </w:t>
      </w:r>
      <w:r>
        <w:rPr>
          <w:rFonts w:ascii="Aptos" w:eastAsia="Times New Roman" w:hAnsi="Aptos" w:cs="Arial"/>
          <w:color w:val="222222"/>
          <w:sz w:val="24"/>
          <w:szCs w:val="24"/>
        </w:rPr>
        <w:t xml:space="preserve">2 spots on the MGA Cup Team ( #17 &amp; #18).  The winner of the play in tournament  is and </w:t>
      </w:r>
      <w:r w:rsidR="00D73EEA" w:rsidRPr="00D73EEA">
        <w:rPr>
          <w:rFonts w:ascii="Aptos" w:eastAsia="Times New Roman" w:hAnsi="Aptos" w:cs="Arial"/>
          <w:color w:val="222222"/>
          <w:sz w:val="24"/>
          <w:szCs w:val="24"/>
        </w:rPr>
        <w:t> </w:t>
      </w:r>
      <w:r w:rsidR="00D73EEA" w:rsidRPr="00D73EEA">
        <w:rPr>
          <w:rFonts w:ascii="Aptos" w:eastAsia="Times New Roman" w:hAnsi="Aptos" w:cs="Arial"/>
          <w:b/>
          <w:bCs/>
          <w:color w:val="222222"/>
          <w:sz w:val="24"/>
          <w:szCs w:val="24"/>
        </w:rPr>
        <w:t xml:space="preserve">automatic </w:t>
      </w:r>
      <w:r>
        <w:rPr>
          <w:rFonts w:ascii="Aptos" w:eastAsia="Times New Roman" w:hAnsi="Aptos" w:cs="Arial"/>
          <w:b/>
          <w:bCs/>
          <w:color w:val="222222"/>
          <w:sz w:val="24"/>
          <w:szCs w:val="24"/>
        </w:rPr>
        <w:t>qualifier- spot #17</w:t>
      </w:r>
      <w:r w:rsidR="00D73EEA" w:rsidRPr="00D73EEA">
        <w:rPr>
          <w:rFonts w:ascii="Aptos" w:eastAsia="Times New Roman" w:hAnsi="Aptos" w:cs="Arial"/>
          <w:color w:val="222222"/>
          <w:sz w:val="24"/>
          <w:szCs w:val="24"/>
        </w:rPr>
        <w:t xml:space="preserve"> (similar to last year), </w:t>
      </w:r>
      <w:r>
        <w:rPr>
          <w:rFonts w:ascii="Aptos" w:eastAsia="Times New Roman" w:hAnsi="Aptos" w:cs="Arial"/>
          <w:color w:val="222222"/>
          <w:sz w:val="24"/>
          <w:szCs w:val="24"/>
        </w:rPr>
        <w:t>The next</w:t>
      </w:r>
      <w:r w:rsidR="00D73EEA" w:rsidRPr="00D73EEA">
        <w:rPr>
          <w:rFonts w:ascii="Aptos" w:eastAsia="Times New Roman" w:hAnsi="Aptos" w:cs="Arial"/>
          <w:color w:val="222222"/>
          <w:sz w:val="24"/>
          <w:szCs w:val="24"/>
        </w:rPr>
        <w:t> </w:t>
      </w:r>
      <w:r>
        <w:rPr>
          <w:rFonts w:ascii="Aptos" w:eastAsia="Times New Roman" w:hAnsi="Aptos" w:cs="Arial"/>
          <w:color w:val="222222"/>
          <w:sz w:val="24"/>
          <w:szCs w:val="24"/>
        </w:rPr>
        <w:t xml:space="preserve">top </w:t>
      </w:r>
      <w:r w:rsidR="00D73EEA" w:rsidRPr="00D73EEA">
        <w:rPr>
          <w:rFonts w:ascii="Aptos" w:eastAsia="Times New Roman" w:hAnsi="Aptos" w:cs="Arial"/>
          <w:b/>
          <w:bCs/>
          <w:color w:val="222222"/>
          <w:sz w:val="24"/>
          <w:szCs w:val="24"/>
        </w:rPr>
        <w:t xml:space="preserve">five </w:t>
      </w:r>
      <w:r w:rsidRPr="00D73EEA">
        <w:rPr>
          <w:rFonts w:ascii="Aptos" w:eastAsia="Times New Roman" w:hAnsi="Aptos" w:cs="Arial"/>
          <w:b/>
          <w:bCs/>
          <w:color w:val="222222"/>
          <w:sz w:val="24"/>
          <w:szCs w:val="24"/>
        </w:rPr>
        <w:t>f</w:t>
      </w:r>
      <w:r>
        <w:rPr>
          <w:rFonts w:ascii="Aptos" w:eastAsia="Times New Roman" w:hAnsi="Aptos" w:cs="Arial"/>
          <w:b/>
          <w:bCs/>
          <w:color w:val="222222"/>
          <w:sz w:val="24"/>
          <w:szCs w:val="24"/>
        </w:rPr>
        <w:t>inishers (place #2-#6) will have  a</w:t>
      </w:r>
      <w:r w:rsidR="00D73EEA" w:rsidRPr="00D73EEA">
        <w:rPr>
          <w:rFonts w:ascii="Aptos" w:eastAsia="Times New Roman" w:hAnsi="Aptos" w:cs="Arial"/>
          <w:color w:val="222222"/>
          <w:sz w:val="24"/>
          <w:szCs w:val="24"/>
        </w:rPr>
        <w:t xml:space="preserve"> for the "horse race" </w:t>
      </w:r>
      <w:r>
        <w:rPr>
          <w:rFonts w:ascii="Aptos" w:eastAsia="Times New Roman" w:hAnsi="Aptos" w:cs="Arial"/>
          <w:color w:val="222222"/>
          <w:sz w:val="24"/>
          <w:szCs w:val="24"/>
        </w:rPr>
        <w:t xml:space="preserve">for the final spot.  Holes tbd per Brett based on course volume on Jan 10th.  Horserace will be net. </w:t>
      </w:r>
    </w:p>
    <w:p w14:paraId="18EEFA55"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Play in tournament cost to drop to 30$</w:t>
      </w:r>
    </w:p>
    <w:p w14:paraId="2306438E"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Member-Guest Tournament:</w:t>
      </w:r>
      <w:r w:rsidRPr="00D73EEA">
        <w:rPr>
          <w:rFonts w:ascii="Aptos" w:eastAsia="Times New Roman" w:hAnsi="Aptos" w:cs="Arial"/>
          <w:color w:val="222222"/>
          <w:sz w:val="24"/>
          <w:szCs w:val="24"/>
        </w:rPr>
        <w:t> </w:t>
      </w:r>
      <w:r w:rsidRPr="00D73EEA">
        <w:rPr>
          <w:rFonts w:ascii="Aptos" w:eastAsia="Times New Roman" w:hAnsi="Aptos" w:cs="Arial"/>
          <w:b/>
          <w:bCs/>
          <w:color w:val="222222"/>
          <w:sz w:val="24"/>
          <w:szCs w:val="24"/>
        </w:rPr>
        <w:t>No</w:t>
      </w:r>
      <w:r w:rsidRPr="00D73EEA">
        <w:rPr>
          <w:rFonts w:ascii="Aptos" w:eastAsia="Times New Roman" w:hAnsi="Aptos" w:cs="Arial"/>
          <w:color w:val="222222"/>
          <w:sz w:val="24"/>
          <w:szCs w:val="24"/>
        </w:rPr>
        <w:t> MGA Cup points will be awarded (voted 4 to 2 against).</w:t>
      </w:r>
    </w:p>
    <w:p w14:paraId="425A6CA9"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Club Championship:</w:t>
      </w:r>
      <w:r w:rsidRPr="00D73EEA">
        <w:rPr>
          <w:rFonts w:ascii="Aptos" w:eastAsia="Times New Roman" w:hAnsi="Aptos" w:cs="Arial"/>
          <w:color w:val="222222"/>
          <w:sz w:val="24"/>
          <w:szCs w:val="24"/>
        </w:rPr>
        <w:t> </w:t>
      </w:r>
      <w:r w:rsidRPr="00D73EEA">
        <w:rPr>
          <w:rFonts w:ascii="Aptos" w:eastAsia="Times New Roman" w:hAnsi="Aptos" w:cs="Arial"/>
          <w:b/>
          <w:bCs/>
          <w:color w:val="222222"/>
          <w:sz w:val="24"/>
          <w:szCs w:val="24"/>
        </w:rPr>
        <w:t>Yes</w:t>
      </w:r>
      <w:r w:rsidRPr="00D73EEA">
        <w:rPr>
          <w:rFonts w:ascii="Aptos" w:eastAsia="Times New Roman" w:hAnsi="Aptos" w:cs="Arial"/>
          <w:color w:val="222222"/>
          <w:sz w:val="24"/>
          <w:szCs w:val="24"/>
        </w:rPr>
        <w:t>, MGA Cup points will be awarded to encourage participation.</w:t>
      </w:r>
    </w:p>
    <w:p w14:paraId="22077393"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Board Meetings:</w:t>
      </w:r>
      <w:r w:rsidRPr="00D73EEA">
        <w:rPr>
          <w:rFonts w:ascii="Aptos" w:eastAsia="Times New Roman" w:hAnsi="Aptos" w:cs="Arial"/>
          <w:color w:val="222222"/>
          <w:sz w:val="24"/>
          <w:szCs w:val="24"/>
        </w:rPr>
        <w:t> A </w:t>
      </w:r>
      <w:r w:rsidRPr="00D73EEA">
        <w:rPr>
          <w:rFonts w:ascii="Aptos" w:eastAsia="Times New Roman" w:hAnsi="Aptos" w:cs="Arial"/>
          <w:b/>
          <w:bCs/>
          <w:color w:val="222222"/>
          <w:sz w:val="24"/>
          <w:szCs w:val="24"/>
        </w:rPr>
        <w:t>joint session</w:t>
      </w:r>
      <w:r w:rsidRPr="00D73EEA">
        <w:rPr>
          <w:rFonts w:ascii="Aptos" w:eastAsia="Times New Roman" w:hAnsi="Aptos" w:cs="Arial"/>
          <w:color w:val="222222"/>
          <w:sz w:val="24"/>
          <w:szCs w:val="24"/>
        </w:rPr>
        <w:t> with the women's group is scheduled for the </w:t>
      </w:r>
      <w:r w:rsidRPr="00D73EEA">
        <w:rPr>
          <w:rFonts w:ascii="Aptos" w:eastAsia="Times New Roman" w:hAnsi="Aptos" w:cs="Arial"/>
          <w:b/>
          <w:bCs/>
          <w:color w:val="222222"/>
          <w:sz w:val="24"/>
          <w:szCs w:val="24"/>
        </w:rPr>
        <w:t>8th</w:t>
      </w:r>
      <w:r w:rsidRPr="00D73EEA">
        <w:rPr>
          <w:rFonts w:ascii="Aptos" w:eastAsia="Times New Roman" w:hAnsi="Aptos" w:cs="Arial"/>
          <w:color w:val="222222"/>
          <w:sz w:val="24"/>
          <w:szCs w:val="24"/>
        </w:rPr>
        <w:t>, but the regular board meeting will still be held on the </w:t>
      </w:r>
      <w:r w:rsidRPr="00D73EEA">
        <w:rPr>
          <w:rFonts w:ascii="Aptos" w:eastAsia="Times New Roman" w:hAnsi="Aptos" w:cs="Arial"/>
          <w:b/>
          <w:bCs/>
          <w:color w:val="222222"/>
          <w:sz w:val="24"/>
          <w:szCs w:val="24"/>
        </w:rPr>
        <w:t>14th</w:t>
      </w:r>
      <w:r w:rsidRPr="00D73EEA">
        <w:rPr>
          <w:rFonts w:ascii="Aptos" w:eastAsia="Times New Roman" w:hAnsi="Aptos" w:cs="Arial"/>
          <w:color w:val="222222"/>
          <w:sz w:val="24"/>
          <w:szCs w:val="24"/>
        </w:rPr>
        <w:t>.</w:t>
      </w:r>
    </w:p>
    <w:p w14:paraId="12E9A2A0"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  </w:t>
      </w:r>
      <w:r w:rsidRPr="00D73EEA">
        <w:rPr>
          <w:rFonts w:ascii="Aptos" w:eastAsia="Times New Roman" w:hAnsi="Aptos" w:cs="Arial"/>
          <w:b/>
          <w:bCs/>
          <w:color w:val="222222"/>
          <w:sz w:val="24"/>
          <w:szCs w:val="24"/>
        </w:rPr>
        <w:t>MGA Billing/Sign-up:</w:t>
      </w:r>
      <w:r w:rsidRPr="00D73EEA">
        <w:rPr>
          <w:rFonts w:ascii="Aptos" w:eastAsia="Times New Roman" w:hAnsi="Aptos" w:cs="Arial"/>
          <w:color w:val="222222"/>
          <w:sz w:val="24"/>
          <w:szCs w:val="24"/>
        </w:rPr>
        <w:t> To fix membership tracking and payment issues, a transition to </w:t>
      </w:r>
      <w:r w:rsidRPr="00D73EEA">
        <w:rPr>
          <w:rFonts w:ascii="Aptos" w:eastAsia="Times New Roman" w:hAnsi="Aptos" w:cs="Arial"/>
          <w:b/>
          <w:bCs/>
          <w:color w:val="222222"/>
          <w:sz w:val="24"/>
          <w:szCs w:val="24"/>
        </w:rPr>
        <w:t>digital payment</w:t>
      </w:r>
      <w:r w:rsidRPr="00D73EEA">
        <w:rPr>
          <w:rFonts w:ascii="Aptos" w:eastAsia="Times New Roman" w:hAnsi="Aptos" w:cs="Arial"/>
          <w:color w:val="222222"/>
          <w:sz w:val="24"/>
          <w:szCs w:val="24"/>
        </w:rPr>
        <w:t> is approved. This involves implementing a </w:t>
      </w:r>
      <w:r w:rsidRPr="00D73EEA">
        <w:rPr>
          <w:rFonts w:ascii="Aptos" w:eastAsia="Times New Roman" w:hAnsi="Aptos" w:cs="Arial"/>
          <w:b/>
          <w:bCs/>
          <w:color w:val="222222"/>
          <w:sz w:val="24"/>
          <w:szCs w:val="24"/>
        </w:rPr>
        <w:t>Venmo/PayPal link</w:t>
      </w:r>
      <w:r w:rsidRPr="00D73EEA">
        <w:rPr>
          <w:rFonts w:ascii="Aptos" w:eastAsia="Times New Roman" w:hAnsi="Aptos" w:cs="Arial"/>
          <w:color w:val="222222"/>
          <w:sz w:val="24"/>
          <w:szCs w:val="24"/>
        </w:rPr>
        <w:t> and a </w:t>
      </w:r>
      <w:r w:rsidRPr="00D73EEA">
        <w:rPr>
          <w:rFonts w:ascii="Aptos" w:eastAsia="Times New Roman" w:hAnsi="Aptos" w:cs="Arial"/>
          <w:b/>
          <w:bCs/>
          <w:color w:val="222222"/>
          <w:sz w:val="24"/>
          <w:szCs w:val="24"/>
        </w:rPr>
        <w:t>QR code</w:t>
      </w:r>
      <w:r w:rsidRPr="00D73EEA">
        <w:rPr>
          <w:rFonts w:ascii="Aptos" w:eastAsia="Times New Roman" w:hAnsi="Aptos" w:cs="Arial"/>
          <w:color w:val="222222"/>
          <w:sz w:val="24"/>
          <w:szCs w:val="24"/>
        </w:rPr>
        <w:t> on the current membership form for direct payment of MGA dues.</w:t>
      </w:r>
    </w:p>
    <w:p w14:paraId="28108DE6" w14:textId="77777777" w:rsidR="00D73EEA" w:rsidRPr="00D73EEA" w:rsidRDefault="00D73EEA" w:rsidP="00D73EEA">
      <w:pPr>
        <w:numPr>
          <w:ilvl w:val="0"/>
          <w:numId w:val="22"/>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 </w:t>
      </w:r>
      <w:r w:rsidRPr="00D73EEA">
        <w:rPr>
          <w:rFonts w:ascii="Aptos" w:eastAsia="Times New Roman" w:hAnsi="Aptos" w:cs="Arial"/>
          <w:b/>
          <w:bCs/>
          <w:color w:val="222222"/>
          <w:sz w:val="24"/>
          <w:szCs w:val="24"/>
        </w:rPr>
        <w:t>Super Senior Flight:</w:t>
      </w:r>
      <w:r w:rsidRPr="00D73EEA">
        <w:rPr>
          <w:rFonts w:ascii="Aptos" w:eastAsia="Times New Roman" w:hAnsi="Aptos" w:cs="Arial"/>
          <w:color w:val="222222"/>
          <w:sz w:val="24"/>
          <w:szCs w:val="24"/>
        </w:rPr>
        <w:t> A new Super Senior Flight will be </w:t>
      </w:r>
      <w:r w:rsidRPr="00D73EEA">
        <w:rPr>
          <w:rFonts w:ascii="Aptos" w:eastAsia="Times New Roman" w:hAnsi="Aptos" w:cs="Arial"/>
          <w:b/>
          <w:bCs/>
          <w:color w:val="222222"/>
          <w:sz w:val="24"/>
          <w:szCs w:val="24"/>
        </w:rPr>
        <w:t>tried out</w:t>
      </w:r>
      <w:r w:rsidRPr="00D73EEA">
        <w:rPr>
          <w:rFonts w:ascii="Aptos" w:eastAsia="Times New Roman" w:hAnsi="Aptos" w:cs="Arial"/>
          <w:color w:val="222222"/>
          <w:sz w:val="24"/>
          <w:szCs w:val="24"/>
        </w:rPr>
        <w:t> in the January tournament. This flight is for teams where both partners are </w:t>
      </w:r>
      <w:r w:rsidRPr="00D73EEA">
        <w:rPr>
          <w:rFonts w:ascii="Aptos" w:eastAsia="Times New Roman" w:hAnsi="Aptos" w:cs="Arial"/>
          <w:b/>
          <w:bCs/>
          <w:color w:val="222222"/>
          <w:sz w:val="24"/>
          <w:szCs w:val="24"/>
        </w:rPr>
        <w:t>68 years old and older</w:t>
      </w:r>
      <w:r w:rsidRPr="00D73EEA">
        <w:rPr>
          <w:rFonts w:ascii="Aptos" w:eastAsia="Times New Roman" w:hAnsi="Aptos" w:cs="Arial"/>
          <w:color w:val="222222"/>
          <w:sz w:val="24"/>
          <w:szCs w:val="24"/>
        </w:rPr>
        <w:t>. They will play at the back of the field.</w:t>
      </w:r>
    </w:p>
    <w:p w14:paraId="1E2065C2" w14:textId="77777777" w:rsidR="00D73EEA" w:rsidRPr="00D73EEA" w:rsidRDefault="00D73EEA" w:rsidP="00D73EEA">
      <w:pPr>
        <w:spacing w:before="0" w:after="160" w:line="276" w:lineRule="atLeast"/>
        <w:ind w:left="720"/>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 </w:t>
      </w:r>
    </w:p>
    <w:p w14:paraId="5BEC759A" w14:textId="77777777" w:rsidR="00D73EEA" w:rsidRPr="00D73EEA" w:rsidRDefault="00D73EEA" w:rsidP="00D73EEA">
      <w:pPr>
        <w:spacing w:before="0" w:after="160" w:line="276" w:lineRule="atLeast"/>
        <w:ind w:left="720"/>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 </w:t>
      </w:r>
    </w:p>
    <w:p w14:paraId="196882A5" w14:textId="77777777" w:rsidR="00D73EEA" w:rsidRPr="00D73EEA" w:rsidRDefault="00D73EEA" w:rsidP="00D73EEA">
      <w:pPr>
        <w:spacing w:before="0" w:after="160" w:line="276" w:lineRule="atLeast"/>
        <w:ind w:left="720"/>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 </w:t>
      </w:r>
    </w:p>
    <w:p w14:paraId="5968A46B" w14:textId="77777777" w:rsidR="00D73EEA" w:rsidRPr="00D73EEA" w:rsidRDefault="00D73EEA" w:rsidP="00D73EEA">
      <w:pPr>
        <w:spacing w:before="0" w:after="160" w:line="276" w:lineRule="atLeast"/>
        <w:ind w:left="720"/>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 </w:t>
      </w:r>
    </w:p>
    <w:p w14:paraId="1E788AB8" w14:textId="77777777" w:rsidR="00D73EEA" w:rsidRPr="00D73EEA" w:rsidRDefault="00000000" w:rsidP="00D73EEA">
      <w:pPr>
        <w:spacing w:before="0" w:after="0" w:line="276" w:lineRule="atLeast"/>
        <w:jc w:val="center"/>
        <w:textAlignment w:val="bottom"/>
        <w:rPr>
          <w:rFonts w:ascii="Aptos" w:eastAsia="Times New Roman" w:hAnsi="Aptos" w:cs="Arial"/>
          <w:color w:val="222222"/>
          <w:sz w:val="24"/>
          <w:szCs w:val="24"/>
        </w:rPr>
      </w:pPr>
      <w:r>
        <w:rPr>
          <w:rFonts w:ascii="Aptos" w:eastAsia="Times New Roman" w:hAnsi="Aptos" w:cs="Arial"/>
          <w:color w:val="222222"/>
          <w:sz w:val="24"/>
          <w:szCs w:val="24"/>
        </w:rPr>
        <w:pict w14:anchorId="65129783">
          <v:rect id="_x0000_i1026" style="width:468pt;height:1.5pt" o:hralign="center" o:hrstd="t" o:hr="t" fillcolor="#a0a0a0" stroked="f"/>
        </w:pict>
      </w:r>
    </w:p>
    <w:p w14:paraId="116E7343"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Segoe UI Emoji" w:eastAsia="Times New Roman" w:hAnsi="Segoe UI Emoji" w:cs="Arial"/>
          <w:b/>
          <w:bCs/>
          <w:noProof/>
          <w:color w:val="222222"/>
          <w:sz w:val="24"/>
          <w:szCs w:val="24"/>
        </w:rPr>
        <w:drawing>
          <wp:inline distT="0" distB="0" distL="0" distR="0" wp14:anchorId="1B4EEEE5" wp14:editId="3E2F8276">
            <wp:extent cx="685800" cy="685800"/>
            <wp:effectExtent l="0" t="0" r="0" b="0"/>
            <wp:docPr id="206347713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D73EEA">
        <w:rPr>
          <w:rFonts w:ascii="Aptos" w:eastAsia="Times New Roman" w:hAnsi="Aptos" w:cs="Arial"/>
          <w:b/>
          <w:bCs/>
          <w:color w:val="222222"/>
          <w:sz w:val="24"/>
          <w:szCs w:val="24"/>
        </w:rPr>
        <w:t> Action Items</w:t>
      </w:r>
    </w:p>
    <w:p w14:paraId="55489094"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Reconcile MGA Dues:</w:t>
      </w:r>
      <w:r w:rsidRPr="00D73EEA">
        <w:rPr>
          <w:rFonts w:ascii="Aptos" w:eastAsia="Times New Roman" w:hAnsi="Aptos" w:cs="Arial"/>
          <w:color w:val="222222"/>
          <w:sz w:val="24"/>
          <w:szCs w:val="24"/>
        </w:rPr>
        <w:t> The Treasurer needs to reconcile the </w:t>
      </w:r>
      <w:r w:rsidRPr="00D73EEA">
        <w:rPr>
          <w:rFonts w:ascii="Aptos" w:eastAsia="Times New Roman" w:hAnsi="Aptos" w:cs="Arial"/>
          <w:b/>
          <w:bCs/>
          <w:color w:val="222222"/>
          <w:sz w:val="24"/>
          <w:szCs w:val="24"/>
        </w:rPr>
        <w:t>$880.00 discrepancy</w:t>
      </w:r>
      <w:r w:rsidRPr="00D73EEA">
        <w:rPr>
          <w:rFonts w:ascii="Aptos" w:eastAsia="Times New Roman" w:hAnsi="Aptos" w:cs="Arial"/>
          <w:color w:val="222222"/>
          <w:sz w:val="24"/>
          <w:szCs w:val="24"/>
        </w:rPr>
        <w:t> with the office before paying the November bill.</w:t>
      </w:r>
    </w:p>
    <w:p w14:paraId="5BDF634B"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Share Office Bill/Dues Information:</w:t>
      </w:r>
      <w:r w:rsidRPr="00D73EEA">
        <w:rPr>
          <w:rFonts w:ascii="Aptos" w:eastAsia="Times New Roman" w:hAnsi="Aptos" w:cs="Arial"/>
          <w:color w:val="222222"/>
          <w:sz w:val="24"/>
          <w:szCs w:val="24"/>
        </w:rPr>
        <w:t> The Treasurer will send the detailed dues/billing information received from the office to the board members.</w:t>
      </w:r>
    </w:p>
    <w:p w14:paraId="23F112CF"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Add Tom Mason to MGA Billing List:</w:t>
      </w:r>
      <w:r w:rsidRPr="00D73EEA">
        <w:rPr>
          <w:rFonts w:ascii="Aptos" w:eastAsia="Times New Roman" w:hAnsi="Aptos" w:cs="Arial"/>
          <w:color w:val="222222"/>
          <w:sz w:val="24"/>
          <w:szCs w:val="24"/>
        </w:rPr>
        <w:t> The Treasurer must ensure Tom Mason is added to the list of members to be billed for next year's MGA dues.</w:t>
      </w:r>
    </w:p>
    <w:p w14:paraId="726B4B84"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Obtain I Score Logo:</w:t>
      </w:r>
      <w:r w:rsidRPr="00D73EEA">
        <w:rPr>
          <w:rFonts w:ascii="Aptos" w:eastAsia="Times New Roman" w:hAnsi="Aptos" w:cs="Arial"/>
          <w:color w:val="222222"/>
          <w:sz w:val="24"/>
          <w:szCs w:val="24"/>
        </w:rPr>
        <w:t> Brett needs to obtain the </w:t>
      </w:r>
      <w:r w:rsidRPr="00D73EEA">
        <w:rPr>
          <w:rFonts w:ascii="Aptos" w:eastAsia="Times New Roman" w:hAnsi="Aptos" w:cs="Arial"/>
          <w:b/>
          <w:bCs/>
          <w:color w:val="222222"/>
          <w:sz w:val="24"/>
          <w:szCs w:val="24"/>
        </w:rPr>
        <w:t>vector file</w:t>
      </w:r>
      <w:r w:rsidRPr="00D73EEA">
        <w:rPr>
          <w:rFonts w:ascii="Aptos" w:eastAsia="Times New Roman" w:hAnsi="Aptos" w:cs="Arial"/>
          <w:color w:val="222222"/>
          <w:sz w:val="24"/>
          <w:szCs w:val="24"/>
        </w:rPr>
        <w:t> for the I Score logo to use on signage and scorecards.</w:t>
      </w:r>
    </w:p>
    <w:p w14:paraId="193CE943"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Contact Superintendent:</w:t>
      </w:r>
      <w:r w:rsidRPr="00D73EEA">
        <w:rPr>
          <w:rFonts w:ascii="Aptos" w:eastAsia="Times New Roman" w:hAnsi="Aptos" w:cs="Arial"/>
          <w:color w:val="222222"/>
          <w:sz w:val="24"/>
          <w:szCs w:val="24"/>
        </w:rPr>
        <w:t> A board member (Strick, if available) is to contact Superintendent to discuss preparing the greens for the Front Tee Fiasco (rolling them to make them quicker). The possibility of inviting him to the next MGA meeting was also discussed.</w:t>
      </w:r>
    </w:p>
    <w:p w14:paraId="50CD6ECE"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lastRenderedPageBreak/>
        <w:t>Plan Superintendent's Lunch:</w:t>
      </w:r>
      <w:r w:rsidRPr="00D73EEA">
        <w:rPr>
          <w:rFonts w:ascii="Aptos" w:eastAsia="Times New Roman" w:hAnsi="Aptos" w:cs="Arial"/>
          <w:color w:val="222222"/>
          <w:sz w:val="24"/>
          <w:szCs w:val="24"/>
        </w:rPr>
        <w:t> The board needs to discuss and schedule the Superintendent's Lunch (budgeted at $300.00) for his crew, possibly in January or February, to address current budget tightness.</w:t>
      </w:r>
    </w:p>
    <w:p w14:paraId="7420A8E7"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Create Play in Tournament Flyer:</w:t>
      </w:r>
      <w:r w:rsidRPr="00D73EEA">
        <w:rPr>
          <w:rFonts w:ascii="Aptos" w:eastAsia="Times New Roman" w:hAnsi="Aptos" w:cs="Arial"/>
          <w:color w:val="222222"/>
          <w:sz w:val="24"/>
          <w:szCs w:val="24"/>
        </w:rPr>
        <w:t> A flyer needs to be created by Jeff for the Play in Tournament scheduled for </w:t>
      </w:r>
      <w:r w:rsidRPr="00D73EEA">
        <w:rPr>
          <w:rFonts w:ascii="Aptos" w:eastAsia="Times New Roman" w:hAnsi="Aptos" w:cs="Arial"/>
          <w:b/>
          <w:bCs/>
          <w:color w:val="222222"/>
          <w:sz w:val="24"/>
          <w:szCs w:val="24"/>
        </w:rPr>
        <w:t>January 10th</w:t>
      </w:r>
      <w:r w:rsidRPr="00D73EEA">
        <w:rPr>
          <w:rFonts w:ascii="Aptos" w:eastAsia="Times New Roman" w:hAnsi="Aptos" w:cs="Arial"/>
          <w:color w:val="222222"/>
          <w:sz w:val="24"/>
          <w:szCs w:val="24"/>
        </w:rPr>
        <w:t>.</w:t>
      </w:r>
    </w:p>
    <w:p w14:paraId="23FC9E7B"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Set 2026 Tournament Calendar:</w:t>
      </w:r>
      <w:r w:rsidRPr="00D73EEA">
        <w:rPr>
          <w:rFonts w:ascii="Aptos" w:eastAsia="Times New Roman" w:hAnsi="Aptos" w:cs="Arial"/>
          <w:color w:val="222222"/>
          <w:sz w:val="24"/>
          <w:szCs w:val="24"/>
        </w:rPr>
        <w:t> </w:t>
      </w:r>
      <w:r w:rsidRPr="00D73EEA">
        <w:rPr>
          <w:rFonts w:ascii="Aptos" w:eastAsia="Times New Roman" w:hAnsi="Aptos" w:cs="Arial"/>
          <w:b/>
          <w:bCs/>
          <w:color w:val="222222"/>
          <w:sz w:val="24"/>
          <w:szCs w:val="24"/>
        </w:rPr>
        <w:t>David</w:t>
      </w:r>
      <w:r w:rsidRPr="00D73EEA">
        <w:rPr>
          <w:rFonts w:ascii="Aptos" w:eastAsia="Times New Roman" w:hAnsi="Aptos" w:cs="Arial"/>
          <w:color w:val="222222"/>
          <w:sz w:val="24"/>
          <w:szCs w:val="24"/>
        </w:rPr>
        <w:t> needs to finalize and post the </w:t>
      </w:r>
      <w:r w:rsidRPr="00D73EEA">
        <w:rPr>
          <w:rFonts w:ascii="Aptos" w:eastAsia="Times New Roman" w:hAnsi="Aptos" w:cs="Arial"/>
          <w:b/>
          <w:bCs/>
          <w:color w:val="222222"/>
          <w:sz w:val="24"/>
          <w:szCs w:val="24"/>
        </w:rPr>
        <w:t>2026 MGA Tournament Calendar</w:t>
      </w:r>
      <w:r w:rsidRPr="00D73EEA">
        <w:rPr>
          <w:rFonts w:ascii="Aptos" w:eastAsia="Times New Roman" w:hAnsi="Aptos" w:cs="Arial"/>
          <w:color w:val="222222"/>
          <w:sz w:val="24"/>
          <w:szCs w:val="24"/>
        </w:rPr>
        <w:t> on the website (noted as his last action item).</w:t>
      </w:r>
    </w:p>
    <w:p w14:paraId="2D589234"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Contact New MGA Members:</w:t>
      </w:r>
      <w:r w:rsidRPr="00D73EEA">
        <w:rPr>
          <w:rFonts w:ascii="Aptos" w:eastAsia="Times New Roman" w:hAnsi="Aptos" w:cs="Arial"/>
          <w:color w:val="222222"/>
          <w:sz w:val="24"/>
          <w:szCs w:val="24"/>
        </w:rPr>
        <w:t> </w:t>
      </w:r>
      <w:r w:rsidRPr="00D73EEA">
        <w:rPr>
          <w:rFonts w:ascii="Aptos" w:eastAsia="Times New Roman" w:hAnsi="Aptos" w:cs="Arial"/>
          <w:b/>
          <w:bCs/>
          <w:color w:val="222222"/>
          <w:sz w:val="24"/>
          <w:szCs w:val="24"/>
        </w:rPr>
        <w:t>Board Members</w:t>
      </w:r>
      <w:r w:rsidRPr="00D73EEA">
        <w:rPr>
          <w:rFonts w:ascii="Aptos" w:eastAsia="Times New Roman" w:hAnsi="Aptos" w:cs="Arial"/>
          <w:color w:val="222222"/>
          <w:sz w:val="24"/>
          <w:szCs w:val="24"/>
        </w:rPr>
        <w:t> (acting as Ambassadors) need to reach out to new members (via initial welcome email or call) to welcome them, ensure dues are paid, and encourage tournament participation.</w:t>
      </w:r>
    </w:p>
    <w:p w14:paraId="39ED8D3D" w14:textId="77777777" w:rsidR="00D73EEA" w:rsidRPr="00D73EEA" w:rsidRDefault="00D73EEA" w:rsidP="00D73EEA">
      <w:pPr>
        <w:numPr>
          <w:ilvl w:val="0"/>
          <w:numId w:val="23"/>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 </w:t>
      </w:r>
      <w:r w:rsidRPr="00D73EEA">
        <w:rPr>
          <w:rFonts w:ascii="Aptos" w:eastAsia="Times New Roman" w:hAnsi="Aptos" w:cs="Arial"/>
          <w:b/>
          <w:bCs/>
          <w:color w:val="222222"/>
          <w:sz w:val="24"/>
          <w:szCs w:val="24"/>
        </w:rPr>
        <w:t>Review Tournament Attendance Data:</w:t>
      </w:r>
      <w:r w:rsidRPr="00D73EEA">
        <w:rPr>
          <w:rFonts w:ascii="Aptos" w:eastAsia="Times New Roman" w:hAnsi="Aptos" w:cs="Arial"/>
          <w:color w:val="222222"/>
          <w:sz w:val="24"/>
          <w:szCs w:val="24"/>
        </w:rPr>
        <w:t> The </w:t>
      </w:r>
      <w:r w:rsidRPr="00D73EEA">
        <w:rPr>
          <w:rFonts w:ascii="Aptos" w:eastAsia="Times New Roman" w:hAnsi="Aptos" w:cs="Arial"/>
          <w:b/>
          <w:bCs/>
          <w:color w:val="222222"/>
          <w:sz w:val="24"/>
          <w:szCs w:val="24"/>
        </w:rPr>
        <w:t>Event Organizer</w:t>
      </w:r>
      <w:r w:rsidRPr="00D73EEA">
        <w:rPr>
          <w:rFonts w:ascii="Aptos" w:eastAsia="Times New Roman" w:hAnsi="Aptos" w:cs="Arial"/>
          <w:color w:val="222222"/>
          <w:sz w:val="24"/>
          <w:szCs w:val="24"/>
        </w:rPr>
        <w:t> is to review data on attendance/popularity for current tournaments to inform future scheduling and planning.</w:t>
      </w:r>
    </w:p>
    <w:p w14:paraId="69502769" w14:textId="77777777" w:rsidR="00D73EEA" w:rsidRPr="00D73EEA" w:rsidRDefault="00000000" w:rsidP="00D73EEA">
      <w:pPr>
        <w:spacing w:before="0" w:after="0" w:line="276" w:lineRule="atLeast"/>
        <w:jc w:val="center"/>
        <w:textAlignment w:val="bottom"/>
        <w:rPr>
          <w:rFonts w:ascii="Aptos" w:eastAsia="Times New Roman" w:hAnsi="Aptos" w:cs="Arial"/>
          <w:color w:val="222222"/>
          <w:sz w:val="24"/>
          <w:szCs w:val="24"/>
        </w:rPr>
      </w:pPr>
      <w:r>
        <w:rPr>
          <w:rFonts w:ascii="Aptos" w:eastAsia="Times New Roman" w:hAnsi="Aptos" w:cs="Arial"/>
          <w:color w:val="222222"/>
          <w:sz w:val="24"/>
          <w:szCs w:val="24"/>
        </w:rPr>
        <w:pict w14:anchorId="154B620C">
          <v:rect id="_x0000_i1027" style="width:468pt;height:1.5pt" o:hralign="center" o:hrstd="t" o:hr="t" fillcolor="#a0a0a0" stroked="f"/>
        </w:pict>
      </w:r>
    </w:p>
    <w:p w14:paraId="4304E792"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Segoe UI Emoji" w:eastAsia="Times New Roman" w:hAnsi="Segoe UI Emoji" w:cs="Arial"/>
          <w:b/>
          <w:bCs/>
          <w:noProof/>
          <w:color w:val="222222"/>
          <w:sz w:val="24"/>
          <w:szCs w:val="24"/>
        </w:rPr>
        <w:drawing>
          <wp:inline distT="0" distB="0" distL="0" distR="0" wp14:anchorId="3FACB658" wp14:editId="5FDC20C3">
            <wp:extent cx="685800" cy="685800"/>
            <wp:effectExtent l="0" t="0" r="0" b="0"/>
            <wp:docPr id="123826097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D73EEA">
        <w:rPr>
          <w:rFonts w:ascii="Aptos" w:eastAsia="Times New Roman" w:hAnsi="Aptos" w:cs="Arial"/>
          <w:b/>
          <w:bCs/>
          <w:color w:val="222222"/>
          <w:sz w:val="24"/>
          <w:szCs w:val="24"/>
        </w:rPr>
        <w:t> Open Items &amp; Discussion Points</w:t>
      </w:r>
    </w:p>
    <w:p w14:paraId="2E34B29E"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Front Tee Fiasco Planning</w:t>
      </w:r>
    </w:p>
    <w:p w14:paraId="36B5246D" w14:textId="77777777" w:rsidR="00D73EEA" w:rsidRPr="00D73EEA" w:rsidRDefault="00D73EEA" w:rsidP="00D73EEA">
      <w:pPr>
        <w:numPr>
          <w:ilvl w:val="0"/>
          <w:numId w:val="24"/>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Team Count:</w:t>
      </w:r>
      <w:r w:rsidRPr="00D73EEA">
        <w:rPr>
          <w:rFonts w:ascii="Aptos" w:eastAsia="Times New Roman" w:hAnsi="Aptos" w:cs="Arial"/>
          <w:color w:val="222222"/>
          <w:sz w:val="24"/>
          <w:szCs w:val="24"/>
        </w:rPr>
        <w:t> The current team count is between 28-30. The need to avoid half-teams (odd number of players) was stressed.</w:t>
      </w:r>
    </w:p>
    <w:p w14:paraId="5E4338F2" w14:textId="77777777" w:rsidR="00D73EEA" w:rsidRPr="00D73EEA" w:rsidRDefault="00D73EEA" w:rsidP="00D73EEA">
      <w:pPr>
        <w:numPr>
          <w:ilvl w:val="0"/>
          <w:numId w:val="24"/>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Individuals Signed Up:</w:t>
      </w:r>
      <w:r w:rsidRPr="00D73EEA">
        <w:rPr>
          <w:rFonts w:ascii="Aptos" w:eastAsia="Times New Roman" w:hAnsi="Aptos" w:cs="Arial"/>
          <w:color w:val="222222"/>
          <w:sz w:val="24"/>
          <w:szCs w:val="24"/>
        </w:rPr>
        <w:t> Two individuals are signed up (one being Fiato). Effort must be made to pair them up to form a twosome.</w:t>
      </w:r>
    </w:p>
    <w:p w14:paraId="53EC8377" w14:textId="77777777" w:rsidR="00D73EEA" w:rsidRPr="00D73EEA" w:rsidRDefault="00D73EEA" w:rsidP="00D73EEA">
      <w:pPr>
        <w:numPr>
          <w:ilvl w:val="0"/>
          <w:numId w:val="24"/>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Flights:</w:t>
      </w:r>
      <w:r w:rsidRPr="00D73EEA">
        <w:rPr>
          <w:rFonts w:ascii="Aptos" w:eastAsia="Times New Roman" w:hAnsi="Aptos" w:cs="Arial"/>
          <w:color w:val="222222"/>
          <w:sz w:val="24"/>
          <w:szCs w:val="24"/>
        </w:rPr>
        <w:t> </w:t>
      </w:r>
      <w:r w:rsidRPr="00D73EEA">
        <w:rPr>
          <w:rFonts w:ascii="Aptos" w:eastAsia="Times New Roman" w:hAnsi="Aptos" w:cs="Arial"/>
          <w:b/>
          <w:bCs/>
          <w:color w:val="222222"/>
          <w:sz w:val="24"/>
          <w:szCs w:val="24"/>
        </w:rPr>
        <w:t>The decision on the number of flights (3, 4, or 5) is deferred and will be decided via email after the team score dispersion is reviewed.</w:t>
      </w:r>
      <w:r w:rsidRPr="00D73EEA">
        <w:rPr>
          <w:rFonts w:ascii="Aptos" w:eastAsia="Times New Roman" w:hAnsi="Aptos" w:cs="Arial"/>
          <w:color w:val="222222"/>
          <w:sz w:val="24"/>
          <w:szCs w:val="24"/>
        </w:rPr>
        <w:t> The consensus was that 4 flights is a minimal acceptable number, with 5 flights being considered if the dispersion is large (e.g., 30 teams, 6 per flight, paying 2 places). The goal is to provide more flights to increase participation appeal, as opposed to larger payouts.</w:t>
      </w:r>
    </w:p>
    <w:p w14:paraId="337C471F" w14:textId="77777777"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November ABCD Tournament Feedback (Choker Format)</w:t>
      </w:r>
    </w:p>
    <w:p w14:paraId="41C13067" w14:textId="77777777" w:rsidR="00D73EEA" w:rsidRPr="00D73EEA" w:rsidRDefault="00D73EEA" w:rsidP="00D73EEA">
      <w:pPr>
        <w:numPr>
          <w:ilvl w:val="0"/>
          <w:numId w:val="25"/>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The </w:t>
      </w:r>
      <w:r w:rsidRPr="00D73EEA">
        <w:rPr>
          <w:rFonts w:ascii="Aptos" w:eastAsia="Times New Roman" w:hAnsi="Aptos" w:cs="Arial"/>
          <w:b/>
          <w:bCs/>
          <w:color w:val="222222"/>
          <w:sz w:val="24"/>
          <w:szCs w:val="24"/>
        </w:rPr>
        <w:t>Joker/Choker</w:t>
      </w:r>
      <w:r w:rsidRPr="00D73EEA">
        <w:rPr>
          <w:rFonts w:ascii="Aptos" w:eastAsia="Times New Roman" w:hAnsi="Aptos" w:cs="Arial"/>
          <w:color w:val="222222"/>
          <w:sz w:val="24"/>
          <w:szCs w:val="24"/>
        </w:rPr>
        <w:t> format was generally well-liked for adding a strategic element.</w:t>
      </w:r>
    </w:p>
    <w:p w14:paraId="2B6AA57A" w14:textId="38A47A62" w:rsidR="00D73EEA" w:rsidRPr="00D73EEA" w:rsidRDefault="00D73EEA" w:rsidP="00D73EEA">
      <w:pPr>
        <w:numPr>
          <w:ilvl w:val="0"/>
          <w:numId w:val="25"/>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The number of choke shots was two</w:t>
      </w:r>
      <w:r w:rsidRPr="00D73EEA">
        <w:rPr>
          <w:rFonts w:ascii="Aptos" w:eastAsia="Times New Roman" w:hAnsi="Aptos" w:cs="Arial"/>
          <w:color w:val="222222"/>
          <w:sz w:val="24"/>
          <w:szCs w:val="24"/>
        </w:rPr>
        <w:t> this year (down from three previously). A suggestion was raised to consider making A/B players use 3 shots and C/D players use 2 shots to better balance pressure.</w:t>
      </w:r>
      <w:r w:rsidR="00503F05">
        <w:rPr>
          <w:rFonts w:ascii="Aptos" w:eastAsia="Times New Roman" w:hAnsi="Aptos" w:cs="Arial"/>
          <w:color w:val="222222"/>
          <w:sz w:val="24"/>
          <w:szCs w:val="24"/>
        </w:rPr>
        <w:t xml:space="preserve">  TBD next year</w:t>
      </w:r>
    </w:p>
    <w:p w14:paraId="355B0CCB" w14:textId="152AF59B" w:rsidR="00D73EEA" w:rsidRPr="00D73EEA" w:rsidRDefault="00D73EEA" w:rsidP="00D73EEA">
      <w:p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Prize Distribution</w:t>
      </w:r>
      <w:r w:rsidR="00503F05">
        <w:rPr>
          <w:rFonts w:ascii="Aptos" w:eastAsia="Times New Roman" w:hAnsi="Aptos" w:cs="Arial"/>
          <w:b/>
          <w:bCs/>
          <w:color w:val="222222"/>
          <w:sz w:val="24"/>
          <w:szCs w:val="24"/>
        </w:rPr>
        <w:t xml:space="preserve"> for Front Tee Fiasco</w:t>
      </w:r>
    </w:p>
    <w:p w14:paraId="01068890" w14:textId="77777777" w:rsidR="00D73EEA" w:rsidRPr="00D73EEA" w:rsidRDefault="00D73EEA" w:rsidP="00D73EEA">
      <w:pPr>
        <w:numPr>
          <w:ilvl w:val="0"/>
          <w:numId w:val="26"/>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There are 16 prizes available. Distribution will be done using a </w:t>
      </w:r>
      <w:r w:rsidRPr="00D73EEA">
        <w:rPr>
          <w:rFonts w:ascii="Aptos" w:eastAsia="Times New Roman" w:hAnsi="Aptos" w:cs="Arial"/>
          <w:b/>
          <w:bCs/>
          <w:color w:val="222222"/>
          <w:sz w:val="24"/>
          <w:szCs w:val="24"/>
        </w:rPr>
        <w:t>raffle ticket system</w:t>
      </w:r>
      <w:r w:rsidRPr="00D73EEA">
        <w:rPr>
          <w:rFonts w:ascii="Aptos" w:eastAsia="Times New Roman" w:hAnsi="Aptos" w:cs="Arial"/>
          <w:color w:val="222222"/>
          <w:sz w:val="24"/>
          <w:szCs w:val="24"/>
        </w:rPr>
        <w:t>, where winners select from the available prizes.</w:t>
      </w:r>
    </w:p>
    <w:p w14:paraId="72B1B45B" w14:textId="77777777" w:rsidR="00D73EEA" w:rsidRPr="00D73EEA" w:rsidRDefault="00D73EEA" w:rsidP="00D73EEA">
      <w:pPr>
        <w:numPr>
          <w:ilvl w:val="0"/>
          <w:numId w:val="26"/>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October</w:t>
      </w:r>
      <w:r w:rsidRPr="00D73EEA">
        <w:rPr>
          <w:rFonts w:ascii="Aptos" w:eastAsia="Times New Roman" w:hAnsi="Aptos" w:cs="Arial"/>
          <w:b/>
          <w:bCs/>
          <w:color w:val="222222"/>
          <w:sz w:val="24"/>
          <w:szCs w:val="24"/>
        </w:rPr>
        <w:t> Tournament:</w:t>
      </w:r>
      <w:r w:rsidRPr="00D73EEA">
        <w:rPr>
          <w:rFonts w:ascii="Aptos" w:eastAsia="Times New Roman" w:hAnsi="Aptos" w:cs="Arial"/>
          <w:color w:val="222222"/>
          <w:sz w:val="24"/>
          <w:szCs w:val="24"/>
        </w:rPr>
        <w:t> The board needs to confirm with the Club if a </w:t>
      </w:r>
      <w:r w:rsidRPr="00D73EEA">
        <w:rPr>
          <w:rFonts w:ascii="Aptos" w:eastAsia="Times New Roman" w:hAnsi="Aptos" w:cs="Arial"/>
          <w:b/>
          <w:bCs/>
          <w:color w:val="222222"/>
          <w:sz w:val="24"/>
          <w:szCs w:val="24"/>
        </w:rPr>
        <w:t>one-day tournament</w:t>
      </w:r>
      <w:r w:rsidRPr="00D73EEA">
        <w:rPr>
          <w:rFonts w:ascii="Aptos" w:eastAsia="Times New Roman" w:hAnsi="Aptos" w:cs="Arial"/>
          <w:color w:val="222222"/>
          <w:sz w:val="24"/>
          <w:szCs w:val="24"/>
        </w:rPr>
        <w:t> can be held in October to resolve scheduling issues with the Member-Guest.</w:t>
      </w:r>
    </w:p>
    <w:p w14:paraId="2661022B" w14:textId="77777777" w:rsidR="00D73EEA" w:rsidRPr="00D73EEA" w:rsidRDefault="00D73EEA" w:rsidP="00D73EEA">
      <w:pPr>
        <w:numPr>
          <w:ilvl w:val="0"/>
          <w:numId w:val="26"/>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t>Membership Cap:</w:t>
      </w:r>
      <w:r w:rsidRPr="00D73EEA">
        <w:rPr>
          <w:rFonts w:ascii="Aptos" w:eastAsia="Times New Roman" w:hAnsi="Aptos" w:cs="Arial"/>
          <w:color w:val="222222"/>
          <w:sz w:val="24"/>
          <w:szCs w:val="24"/>
        </w:rPr>
        <w:t> Concerns remain regarding the number of full members (over 500) exceeding the practical capacity of the 18-hole course, despite higher corporate targets (550).</w:t>
      </w:r>
    </w:p>
    <w:p w14:paraId="729CFB6B" w14:textId="77777777" w:rsidR="00D73EEA" w:rsidRPr="00D73EEA" w:rsidRDefault="00D73EEA" w:rsidP="00D73EEA">
      <w:pPr>
        <w:numPr>
          <w:ilvl w:val="0"/>
          <w:numId w:val="26"/>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b/>
          <w:bCs/>
          <w:color w:val="222222"/>
          <w:sz w:val="24"/>
          <w:szCs w:val="24"/>
        </w:rPr>
        <w:lastRenderedPageBreak/>
        <w:t>Older Member Re-Engagement:</w:t>
      </w:r>
      <w:r w:rsidRPr="00D73EEA">
        <w:rPr>
          <w:rFonts w:ascii="Aptos" w:eastAsia="Times New Roman" w:hAnsi="Aptos" w:cs="Arial"/>
          <w:color w:val="222222"/>
          <w:sz w:val="24"/>
          <w:szCs w:val="24"/>
        </w:rPr>
        <w:t> The general issue of losing older MGA members who are paying dues but not playing in tournaments remains an ongoing concern.</w:t>
      </w:r>
    </w:p>
    <w:p w14:paraId="0B6622DF" w14:textId="77777777" w:rsidR="00D73EEA" w:rsidRPr="00D73EEA" w:rsidRDefault="00D73EEA" w:rsidP="00D73EEA">
      <w:pPr>
        <w:numPr>
          <w:ilvl w:val="0"/>
          <w:numId w:val="26"/>
        </w:numPr>
        <w:spacing w:before="0" w:after="160" w:line="276" w:lineRule="atLeast"/>
        <w:textAlignment w:val="bottom"/>
        <w:rPr>
          <w:rFonts w:ascii="Aptos" w:eastAsia="Times New Roman" w:hAnsi="Aptos" w:cs="Arial"/>
          <w:color w:val="222222"/>
          <w:sz w:val="24"/>
          <w:szCs w:val="24"/>
        </w:rPr>
      </w:pPr>
      <w:r w:rsidRPr="00D73EEA">
        <w:rPr>
          <w:rFonts w:ascii="Aptos" w:eastAsia="Times New Roman" w:hAnsi="Aptos" w:cs="Arial"/>
          <w:color w:val="222222"/>
          <w:sz w:val="24"/>
          <w:szCs w:val="24"/>
        </w:rPr>
        <w:t> </w:t>
      </w:r>
    </w:p>
    <w:p w14:paraId="6D3A2A2E" w14:textId="6854872C" w:rsidR="0009105A" w:rsidRDefault="0009105A"/>
    <w:sectPr w:rsidR="0009105A">
      <w:footerReference w:type="default" r:id="rId1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23A0A" w14:textId="77777777" w:rsidR="00A80AB8" w:rsidRDefault="00A80AB8">
      <w:pPr>
        <w:spacing w:before="0" w:after="0"/>
      </w:pPr>
      <w:r>
        <w:separator/>
      </w:r>
    </w:p>
  </w:endnote>
  <w:endnote w:type="continuationSeparator" w:id="0">
    <w:p w14:paraId="199525A0" w14:textId="77777777" w:rsidR="00A80AB8" w:rsidRDefault="00A80AB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2D842D2-BC01-4B1C-8E3F-E0EFAF9BAC97}"/>
  </w:font>
  <w:font w:name="Palatino Linotype">
    <w:panose1 w:val="02040502050505030304"/>
    <w:charset w:val="00"/>
    <w:family w:val="roman"/>
    <w:pitch w:val="variable"/>
    <w:sig w:usb0="E0000287" w:usb1="40000013" w:usb2="00000000" w:usb3="00000000" w:csb0="0000019F" w:csb1="00000000"/>
    <w:embedRegular r:id="rId2" w:fontKey="{AD934C8C-A8B4-4BE3-B0F8-D035BD017B93}"/>
    <w:embedBold r:id="rId3" w:fontKey="{643A2328-0F89-4B36-8B87-E7BA498445DF}"/>
    <w:embedItalic r:id="rId4" w:fontKey="{10B52E1A-69C7-4033-A33C-3242FCA0FE0D}"/>
    <w:embedBoldItalic r:id="rId5" w:fontKey="{46D5DD52-D041-4192-B1B3-A1D3C6A9F888}"/>
  </w:font>
  <w:font w:name="Century Gothic">
    <w:panose1 w:val="020B0502020202020204"/>
    <w:charset w:val="00"/>
    <w:family w:val="swiss"/>
    <w:pitch w:val="variable"/>
    <w:sig w:usb0="00000287" w:usb1="00000000" w:usb2="00000000" w:usb3="00000000" w:csb0="0000009F" w:csb1="00000000"/>
    <w:embedRegular r:id="rId6" w:fontKey="{5ED9FBC5-F951-4786-AB97-7294788C7BEF}"/>
    <w:embedBold r:id="rId7" w:fontKey="{268904D7-601B-4881-8B55-D4365009B35B}"/>
    <w:embedItalic r:id="rId8" w:fontKey="{C9BCD499-23C2-4AFA-BF56-8F3043DA72A1}"/>
  </w:font>
  <w:font w:name="Segoe UI">
    <w:panose1 w:val="020B0502040204020203"/>
    <w:charset w:val="00"/>
    <w:family w:val="swiss"/>
    <w:pitch w:val="variable"/>
    <w:sig w:usb0="E4002EFF" w:usb1="C000E47F" w:usb2="00000009" w:usb3="00000000" w:csb0="000001FF" w:csb1="00000000"/>
    <w:embedRegular r:id="rId9" w:fontKey="{6CDDBE89-E60F-4624-981C-71A6CD6EB154}"/>
  </w:font>
  <w:font w:name="Consolas">
    <w:panose1 w:val="020B0609020204030204"/>
    <w:charset w:val="00"/>
    <w:family w:val="modern"/>
    <w:pitch w:val="fixed"/>
    <w:sig w:usb0="E00006FF" w:usb1="0000FCFF" w:usb2="00000001" w:usb3="00000000" w:csb0="0000019F" w:csb1="00000000"/>
    <w:embedRegular r:id="rId10" w:fontKey="{A5D2146D-BDD6-4DEE-9972-7488D52DCECE}"/>
  </w:font>
  <w:font w:name="Roboto">
    <w:charset w:val="00"/>
    <w:family w:val="auto"/>
    <w:pitch w:val="variable"/>
    <w:sig w:usb0="E0000AFF" w:usb1="5000217F" w:usb2="00000021" w:usb3="00000000" w:csb0="0000019F" w:csb1="00000000"/>
    <w:embedRegular r:id="rId11" w:fontKey="{573D1860-8CE8-492C-B8C3-911FE76A04AD}"/>
    <w:embedBold r:id="rId12" w:fontKey="{3BF3CA70-6D30-4964-9803-C51562A090CD}"/>
  </w:font>
  <w:font w:name="Segoe UI Emoji">
    <w:panose1 w:val="020B0502040204020203"/>
    <w:charset w:val="00"/>
    <w:family w:val="swiss"/>
    <w:pitch w:val="variable"/>
    <w:sig w:usb0="00000003" w:usb1="02000000" w:usb2="08000000" w:usb3="00000000" w:csb0="00000001" w:csb1="00000000"/>
    <w:embedBold r:id="rId13" w:fontKey="{F381934C-0E86-4FF5-A41B-9A3E6F13565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4" w:fontKey="{42487357-CC6B-40CB-86FA-576923ACE228}"/>
    <w:embedBold r:id="rId15" w:fontKey="{E84FA046-2562-4BC3-88C9-0D26AFD4F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52797" w14:textId="77777777" w:rsidR="0009105A" w:rsidRDefault="00000000">
    <w:pPr>
      <w:pBdr>
        <w:top w:val="nil"/>
        <w:left w:val="nil"/>
        <w:bottom w:val="nil"/>
        <w:right w:val="nil"/>
        <w:between w:val="nil"/>
      </w:pBdr>
      <w:spacing w:before="0" w:after="0"/>
      <w:jc w:val="righ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DA3CFD">
      <w:rPr>
        <w:noProof/>
        <w:color w:val="000000"/>
        <w:szCs w:val="22"/>
      </w:rPr>
      <w:t>2</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504F5" w14:textId="77777777" w:rsidR="00A80AB8" w:rsidRDefault="00A80AB8">
      <w:pPr>
        <w:spacing w:before="0" w:after="0"/>
      </w:pPr>
      <w:r>
        <w:separator/>
      </w:r>
    </w:p>
  </w:footnote>
  <w:footnote w:type="continuationSeparator" w:id="0">
    <w:p w14:paraId="45E1693E" w14:textId="77777777" w:rsidR="00A80AB8" w:rsidRDefault="00A80AB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864CF"/>
    <w:multiLevelType w:val="multilevel"/>
    <w:tmpl w:val="622E0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243D9"/>
    <w:multiLevelType w:val="multilevel"/>
    <w:tmpl w:val="459CCE6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F4877BC"/>
    <w:multiLevelType w:val="multilevel"/>
    <w:tmpl w:val="748215B8"/>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8A02D4"/>
    <w:multiLevelType w:val="multilevel"/>
    <w:tmpl w:val="6F44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26451"/>
    <w:multiLevelType w:val="multilevel"/>
    <w:tmpl w:val="AA4CD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22F8C"/>
    <w:multiLevelType w:val="multilevel"/>
    <w:tmpl w:val="A12C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844723"/>
    <w:multiLevelType w:val="multilevel"/>
    <w:tmpl w:val="846A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E630A"/>
    <w:multiLevelType w:val="multilevel"/>
    <w:tmpl w:val="A2E24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911785"/>
    <w:multiLevelType w:val="multilevel"/>
    <w:tmpl w:val="F48C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5A2879"/>
    <w:multiLevelType w:val="multilevel"/>
    <w:tmpl w:val="D708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F43104"/>
    <w:multiLevelType w:val="multilevel"/>
    <w:tmpl w:val="41BE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1200DD"/>
    <w:multiLevelType w:val="multilevel"/>
    <w:tmpl w:val="AAD8B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8A7FD7"/>
    <w:multiLevelType w:val="multilevel"/>
    <w:tmpl w:val="3FF026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506E85"/>
    <w:multiLevelType w:val="multilevel"/>
    <w:tmpl w:val="727C7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55539F"/>
    <w:multiLevelType w:val="multilevel"/>
    <w:tmpl w:val="A33C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69390C"/>
    <w:multiLevelType w:val="multilevel"/>
    <w:tmpl w:val="95102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2C7A86"/>
    <w:multiLevelType w:val="multilevel"/>
    <w:tmpl w:val="9082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E7447A"/>
    <w:multiLevelType w:val="multilevel"/>
    <w:tmpl w:val="96CCBB20"/>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A4D37A7"/>
    <w:multiLevelType w:val="multilevel"/>
    <w:tmpl w:val="96DA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1909684">
    <w:abstractNumId w:val="2"/>
  </w:num>
  <w:num w:numId="2" w16cid:durableId="1564636462">
    <w:abstractNumId w:val="17"/>
  </w:num>
  <w:num w:numId="3" w16cid:durableId="1158689317">
    <w:abstractNumId w:val="1"/>
  </w:num>
  <w:num w:numId="4" w16cid:durableId="1751151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48424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2969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46525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8591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25349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11898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7732374">
    <w:abstractNumId w:val="15"/>
  </w:num>
  <w:num w:numId="12" w16cid:durableId="202864681">
    <w:abstractNumId w:val="6"/>
  </w:num>
  <w:num w:numId="13" w16cid:durableId="482549157">
    <w:abstractNumId w:val="4"/>
  </w:num>
  <w:num w:numId="14" w16cid:durableId="634480985">
    <w:abstractNumId w:val="0"/>
  </w:num>
  <w:num w:numId="15" w16cid:durableId="748620530">
    <w:abstractNumId w:val="9"/>
  </w:num>
  <w:num w:numId="16" w16cid:durableId="209538238">
    <w:abstractNumId w:val="3"/>
  </w:num>
  <w:num w:numId="17" w16cid:durableId="1753306950">
    <w:abstractNumId w:val="11"/>
  </w:num>
  <w:num w:numId="18" w16cid:durableId="183321905">
    <w:abstractNumId w:val="14"/>
  </w:num>
  <w:num w:numId="19" w16cid:durableId="873036526">
    <w:abstractNumId w:val="8"/>
  </w:num>
  <w:num w:numId="20" w16cid:durableId="236718908">
    <w:abstractNumId w:val="13"/>
  </w:num>
  <w:num w:numId="21" w16cid:durableId="422797763">
    <w:abstractNumId w:val="7"/>
  </w:num>
  <w:num w:numId="22" w16cid:durableId="1347512000">
    <w:abstractNumId w:val="12"/>
  </w:num>
  <w:num w:numId="23" w16cid:durableId="1004355410">
    <w:abstractNumId w:val="5"/>
  </w:num>
  <w:num w:numId="24" w16cid:durableId="803699518">
    <w:abstractNumId w:val="16"/>
  </w:num>
  <w:num w:numId="25" w16cid:durableId="1418939066">
    <w:abstractNumId w:val="10"/>
  </w:num>
  <w:num w:numId="26" w16cid:durableId="17639890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05A"/>
    <w:rsid w:val="0009105A"/>
    <w:rsid w:val="0039170C"/>
    <w:rsid w:val="003E09B6"/>
    <w:rsid w:val="004533F9"/>
    <w:rsid w:val="00503F05"/>
    <w:rsid w:val="005268A6"/>
    <w:rsid w:val="00550FA5"/>
    <w:rsid w:val="0073624F"/>
    <w:rsid w:val="00771D67"/>
    <w:rsid w:val="007E651B"/>
    <w:rsid w:val="009D17A5"/>
    <w:rsid w:val="00A80AB8"/>
    <w:rsid w:val="00A82836"/>
    <w:rsid w:val="00B47ACB"/>
    <w:rsid w:val="00D34DEC"/>
    <w:rsid w:val="00D45C3B"/>
    <w:rsid w:val="00D73EEA"/>
    <w:rsid w:val="00DA3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72A12"/>
  <w15:docId w15:val="{9DFC21B3-F9A7-4DD0-9D6A-5C7564A19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semiHidden/>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3"/>
      </w:numPr>
      <w:contextualSpacing/>
    </w:pPr>
  </w:style>
  <w:style w:type="paragraph" w:styleId="Subtitle">
    <w:name w:val="Subtitle"/>
    <w:basedOn w:val="Normal"/>
    <w:next w:val="Normal"/>
    <w:uiPriority w:val="11"/>
    <w:qFormat/>
    <w:pPr>
      <w:spacing w:after="120"/>
      <w:jc w:val="right"/>
    </w:pPr>
    <w:rPr>
      <w:rFonts w:ascii="Century Gothic" w:eastAsia="Century Gothic" w:hAnsi="Century Gothic" w:cs="Century Gothic"/>
      <w:color w:val="444D26"/>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1"/>
      </w:numPr>
      <w:contextualSpacing/>
    </w:pPr>
  </w:style>
  <w:style w:type="paragraph" w:styleId="ListBullet3">
    <w:name w:val="List Bullet 3"/>
    <w:basedOn w:val="Normal"/>
    <w:uiPriority w:val="99"/>
    <w:semiHidden/>
    <w:unhideWhenUsed/>
    <w:rsid w:val="002A3FCB"/>
    <w:pPr>
      <w:numPr>
        <w:numId w:val="2"/>
      </w:numPr>
      <w:contextualSpacing/>
    </w:pPr>
  </w:style>
  <w:style w:type="paragraph" w:styleId="ListBullet4">
    <w:name w:val="List Bullet 4"/>
    <w:basedOn w:val="Normal"/>
    <w:uiPriority w:val="99"/>
    <w:semiHidden/>
    <w:unhideWhenUsed/>
    <w:rsid w:val="002A3FCB"/>
    <w:pPr>
      <w:tabs>
        <w:tab w:val="num" w:pos="720"/>
      </w:tabs>
      <w:ind w:left="720" w:hanging="720"/>
      <w:contextualSpacing/>
    </w:pPr>
  </w:style>
  <w:style w:type="paragraph" w:styleId="ListBullet5">
    <w:name w:val="List Bullet 5"/>
    <w:basedOn w:val="Normal"/>
    <w:uiPriority w:val="99"/>
    <w:semiHidden/>
    <w:unhideWhenUsed/>
    <w:rsid w:val="002A3FCB"/>
    <w:pPr>
      <w:tabs>
        <w:tab w:val="num" w:pos="720"/>
      </w:tabs>
      <w:ind w:left="720" w:hanging="720"/>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tabs>
        <w:tab w:val="num" w:pos="720"/>
      </w:tabs>
      <w:ind w:left="720" w:hanging="720"/>
      <w:contextualSpacing/>
    </w:pPr>
  </w:style>
  <w:style w:type="paragraph" w:styleId="ListNumber2">
    <w:name w:val="List Number 2"/>
    <w:basedOn w:val="Normal"/>
    <w:uiPriority w:val="99"/>
    <w:semiHidden/>
    <w:unhideWhenUsed/>
    <w:rsid w:val="002A3FCB"/>
    <w:pPr>
      <w:tabs>
        <w:tab w:val="num" w:pos="720"/>
      </w:tabs>
      <w:ind w:left="720" w:hanging="720"/>
      <w:contextualSpacing/>
    </w:pPr>
  </w:style>
  <w:style w:type="paragraph" w:styleId="ListNumber3">
    <w:name w:val="List Number 3"/>
    <w:basedOn w:val="Normal"/>
    <w:uiPriority w:val="99"/>
    <w:semiHidden/>
    <w:unhideWhenUsed/>
    <w:rsid w:val="002A3FCB"/>
    <w:pPr>
      <w:tabs>
        <w:tab w:val="num" w:pos="720"/>
      </w:tabs>
      <w:ind w:left="720" w:hanging="720"/>
      <w:contextualSpacing/>
    </w:pPr>
  </w:style>
  <w:style w:type="paragraph" w:styleId="ListNumber4">
    <w:name w:val="List Number 4"/>
    <w:basedOn w:val="Normal"/>
    <w:uiPriority w:val="99"/>
    <w:semiHidden/>
    <w:unhideWhenUsed/>
    <w:rsid w:val="002A3FCB"/>
    <w:pPr>
      <w:tabs>
        <w:tab w:val="num" w:pos="720"/>
      </w:tabs>
      <w:ind w:left="720" w:hanging="720"/>
      <w:contextualSpacing/>
    </w:pPr>
  </w:style>
  <w:style w:type="paragraph" w:styleId="ListNumber5">
    <w:name w:val="List Number 5"/>
    <w:basedOn w:val="Normal"/>
    <w:uiPriority w:val="99"/>
    <w:semiHidden/>
    <w:unhideWhenUsed/>
    <w:rsid w:val="002A3FCB"/>
    <w:pPr>
      <w:tabs>
        <w:tab w:val="num" w:pos="720"/>
      </w:tabs>
      <w:ind w:left="720" w:hanging="720"/>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styleId="UnresolvedMention">
    <w:name w:val="Unresolved Mention"/>
    <w:basedOn w:val="DefaultParagraphFont"/>
    <w:uiPriority w:val="99"/>
    <w:semiHidden/>
    <w:unhideWhenUsed/>
    <w:rsid w:val="003C5B53"/>
    <w:rPr>
      <w:color w:val="605E5C"/>
      <w:shd w:val="clear" w:color="auto" w:fill="E1DFDD"/>
    </w:rPr>
  </w:style>
  <w:style w:type="table" w:customStyle="1" w:styleId="a">
    <w:basedOn w:val="TableNormal"/>
    <w:pPr>
      <w:spacing w:before="0" w:after="0"/>
    </w:pPr>
    <w:rPr>
      <w:rFonts w:ascii="Century Gothic" w:eastAsia="Century Gothic" w:hAnsi="Century Gothic" w:cs="Century Gothic"/>
      <w:b/>
      <w:color w:val="FFFFFF"/>
    </w:rPr>
    <w:tblPr>
      <w:tblStyleRowBandSize w:val="1"/>
      <w:tblStyleColBandSize w:val="1"/>
      <w:tblCellMar>
        <w:left w:w="115" w:type="dxa"/>
        <w:right w:w="115" w:type="dxa"/>
      </w:tblCellMar>
    </w:tblPr>
    <w:tcPr>
      <w:shd w:val="clear" w:color="auto" w:fill="auto"/>
    </w:tcPr>
  </w:style>
  <w:style w:type="table" w:customStyle="1" w:styleId="a0">
    <w:basedOn w:val="TableNormal"/>
    <w:pPr>
      <w:spacing w:before="0" w:after="0"/>
    </w:pPr>
    <w:rPr>
      <w:rFonts w:ascii="Century Gothic" w:eastAsia="Century Gothic" w:hAnsi="Century Gothic" w:cs="Century Gothic"/>
      <w:b/>
      <w:color w:val="FFFFFF"/>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kGowXRFFjcXZ38SQ4mkj5mtH4Q==">CgMxLjA4AHIhMVh6T3VvQWQxZS10UnpRZndvQ1NFYzdDYi1kRUJTYjgx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1173</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Hale</dc:creator>
  <cp:lastModifiedBy>David Hittler</cp:lastModifiedBy>
  <cp:revision>3</cp:revision>
  <dcterms:created xsi:type="dcterms:W3CDTF">2025-12-13T12:24:00Z</dcterms:created>
  <dcterms:modified xsi:type="dcterms:W3CDTF">2025-12-13T12:33:00Z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